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00" w:lineRule="auto"/>
        <w:jc w:val="center"/>
        <w:rPr>
          <w:rFonts w:ascii="Verdana" w:cs="Verdana" w:eastAsia="Verdana" w:hAnsi="Verdana"/>
          <w:b w:val="1"/>
          <w:bCs w:val="1"/>
          <w:sz w:val="20"/>
          <w:szCs w:val="20"/>
        </w:rPr>
      </w:pPr>
      <w:bookmarkStart w:colFirst="0" w:colLast="0" w:name="_heading=h.hbhfhw37o2pk" w:id="0"/>
      <w:bookmarkEnd w:id="0"/>
      <w:r w:rsidDel="00000000" w:rsidR="00000000" w:rsidRPr="00000000">
        <w:rPr>
          <w:rFonts w:ascii="Verdana" w:cs="Verdana" w:eastAsia="Verdana" w:hAnsi="Verdana"/>
          <w:b w:val="1"/>
          <w:bCs w:val="1"/>
          <w:sz w:val="20"/>
          <w:szCs w:val="20"/>
          <w:u w:val="single"/>
          <w:rtl w:val="0"/>
        </w:rPr>
        <w:t xml:space="preserve">CONVENZIONE COLLETTIVA</w:t>
      </w:r>
      <w:r w:rsidDel="00000000" w:rsidR="00000000" w:rsidRPr="00000000">
        <w:rPr>
          <w:rFonts w:ascii="Verdana" w:cs="Verdana" w:eastAsia="Verdana" w:hAnsi="Verdana"/>
          <w:b w:val="1"/>
          <w:bCs w:val="1"/>
          <w:sz w:val="20"/>
          <w:szCs w:val="20"/>
          <w:rtl w:val="0"/>
        </w:rPr>
        <w:t xml:space="preserve"> - FORMAZIONE SCUOLA LAVORO (FSL) </w:t>
      </w:r>
    </w:p>
    <w:p w:rsidR="00000000" w:rsidDel="00000000" w:rsidP="00000000" w:rsidRDefault="00000000" w:rsidRPr="00000000" w14:paraId="00000002">
      <w:pPr>
        <w:spacing w:line="300" w:lineRule="auto"/>
        <w:rPr>
          <w:rFonts w:ascii="Verdana" w:cs="Verdana" w:eastAsia="Verdana" w:hAnsi="Verdana"/>
          <w:i w:val="1"/>
          <w:iCs w:val="1"/>
          <w:sz w:val="20"/>
          <w:szCs w:val="20"/>
        </w:rPr>
      </w:pPr>
      <w:r w:rsidDel="00000000" w:rsidR="00000000" w:rsidRPr="00000000">
        <w:rPr>
          <w:rtl w:val="0"/>
        </w:rPr>
      </w:r>
    </w:p>
    <w:p w:rsidR="00000000" w:rsidDel="00000000" w:rsidP="00000000" w:rsidRDefault="00000000" w:rsidRPr="00000000" w14:paraId="00000003">
      <w:pPr>
        <w:spacing w:line="300"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ACCORDO PER LA REALIZZAZIONE DI PROJECT WORK</w:t>
      </w:r>
    </w:p>
    <w:p w:rsidR="00000000" w:rsidDel="00000000" w:rsidP="00000000" w:rsidRDefault="00000000" w:rsidRPr="00000000" w14:paraId="00000004">
      <w:pPr>
        <w:spacing w:line="300" w:lineRule="auto"/>
        <w:jc w:val="center"/>
        <w:rPr>
          <w:rFonts w:ascii="Verdana" w:cs="Verdana" w:eastAsia="Verdana" w:hAnsi="Verdana"/>
          <w:b w:val="1"/>
          <w:bCs w:val="1"/>
        </w:rPr>
      </w:pPr>
      <w:r w:rsidDel="00000000" w:rsidR="00000000" w:rsidRPr="00000000">
        <w:rPr>
          <w:rtl w:val="0"/>
        </w:rPr>
      </w:r>
    </w:p>
    <w:p w:rsidR="00000000" w:rsidDel="00000000" w:rsidP="00000000" w:rsidRDefault="00000000" w:rsidRPr="00000000" w14:paraId="00000005">
      <w:pPr>
        <w:tabs>
          <w:tab w:val="left" w:leader="none" w:pos="8931"/>
        </w:tabs>
        <w:spacing w:line="300"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TRA</w:t>
      </w:r>
    </w:p>
    <w:p w:rsidR="00000000" w:rsidDel="00000000" w:rsidP="00000000" w:rsidRDefault="00000000" w:rsidRPr="00000000" w14:paraId="00000006">
      <w:pPr>
        <w:tabs>
          <w:tab w:val="left" w:leader="none" w:pos="8931"/>
        </w:tabs>
        <w:spacing w:line="300" w:lineRule="auto"/>
        <w:jc w:val="center"/>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07">
      <w:pPr>
        <w:tabs>
          <w:tab w:val="center" w:leader="none" w:pos="4819"/>
          <w:tab w:val="right" w:leader="none" w:pos="9638"/>
        </w:tabs>
        <w:spacing w:line="360" w:lineRule="auto"/>
        <w:jc w:val="both"/>
        <w:rPr>
          <w:rFonts w:ascii="Verdana" w:cs="Verdana" w:eastAsia="Verdana" w:hAnsi="Verdana"/>
          <w:sz w:val="20"/>
          <w:szCs w:val="20"/>
        </w:rPr>
      </w:pPr>
      <w:r w:rsidDel="00000000" w:rsidR="00000000" w:rsidRPr="00000000">
        <w:rPr>
          <w:rFonts w:ascii="Verdana" w:cs="Verdana" w:eastAsia="Verdana" w:hAnsi="Verdana"/>
          <w:b w:val="1"/>
          <w:bCs w:val="1"/>
          <w:i w:val="1"/>
          <w:iCs w:val="1"/>
          <w:sz w:val="20"/>
          <w:szCs w:val="20"/>
          <w:rtl w:val="0"/>
        </w:rPr>
        <w:t xml:space="preserve">Istituto Istruzione Superiore “Alessandro Volta”</w:t>
      </w:r>
      <w:r w:rsidDel="00000000" w:rsidR="00000000" w:rsidRPr="00000000">
        <w:rPr>
          <w:rFonts w:ascii="Verdana" w:cs="Verdana" w:eastAsia="Verdana" w:hAnsi="Verdana"/>
          <w:sz w:val="20"/>
          <w:szCs w:val="20"/>
          <w:rtl w:val="0"/>
        </w:rPr>
        <w:t xml:space="preserve"> di seguito denominato </w:t>
      </w:r>
      <w:r w:rsidDel="00000000" w:rsidR="00000000" w:rsidRPr="00000000">
        <w:rPr>
          <w:rFonts w:ascii="Verdana" w:cs="Verdana" w:eastAsia="Verdana" w:hAnsi="Verdana"/>
          <w:b w:val="1"/>
          <w:bCs w:val="1"/>
          <w:i w:val="1"/>
          <w:iCs w:val="1"/>
          <w:sz w:val="20"/>
          <w:szCs w:val="20"/>
          <w:rtl w:val="0"/>
        </w:rPr>
        <w:t xml:space="preserve">“soggetto promotore”</w:t>
      </w:r>
      <w:r w:rsidDel="00000000" w:rsidR="00000000" w:rsidRPr="00000000">
        <w:rPr>
          <w:rFonts w:ascii="Verdana" w:cs="Verdana" w:eastAsia="Verdana" w:hAnsi="Verdana"/>
          <w:sz w:val="20"/>
          <w:szCs w:val="20"/>
          <w:rtl w:val="0"/>
        </w:rPr>
        <w:t xml:space="preserve">, con sede in Località Cravino - 27100 Pavia, codice fiscale 80008220180 rappresentato dal </w:t>
      </w:r>
      <w:r w:rsidDel="00000000" w:rsidR="00000000" w:rsidRPr="00000000">
        <w:rPr>
          <w:rFonts w:ascii="Verdana" w:cs="Verdana" w:eastAsia="Verdana" w:hAnsi="Verdana"/>
          <w:b w:val="1"/>
          <w:bCs w:val="1"/>
          <w:i w:val="1"/>
          <w:iCs w:val="1"/>
          <w:sz w:val="20"/>
          <w:szCs w:val="20"/>
          <w:rtl w:val="0"/>
        </w:rPr>
        <w:t xml:space="preserve">Dirigente Scolastico Prof.ssa Paola Bellati</w:t>
      </w:r>
      <w:r w:rsidDel="00000000" w:rsidR="00000000" w:rsidRPr="00000000">
        <w:rPr>
          <w:rFonts w:ascii="Verdana" w:cs="Verdana" w:eastAsia="Verdana" w:hAnsi="Verdana"/>
          <w:sz w:val="20"/>
          <w:szCs w:val="20"/>
          <w:rtl w:val="0"/>
        </w:rPr>
        <w:t xml:space="preserve">, domiciliata per la sua carica presso l'istituzione scolastica,</w:t>
      </w:r>
    </w:p>
    <w:p w:rsidR="00000000" w:rsidDel="00000000" w:rsidP="00000000" w:rsidRDefault="00000000" w:rsidRPr="00000000" w14:paraId="00000008">
      <w:pPr>
        <w:tabs>
          <w:tab w:val="center" w:leader="none" w:pos="4819"/>
          <w:tab w:val="right" w:leader="none" w:pos="9638"/>
        </w:tabs>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in qualità di istituzione scolastica operante per esperienze formative ed orientative finalizzate all’acquisizione degli obiettivi di apprendimento del percorso stesso, previsti nei relativi piani di studio, realizzati nell’ambito della durata complessiva del percorso</w:t>
      </w:r>
    </w:p>
    <w:p w:rsidR="00000000" w:rsidDel="00000000" w:rsidP="00000000" w:rsidRDefault="00000000" w:rsidRPr="00000000" w14:paraId="00000009">
      <w:pPr>
        <w:tabs>
          <w:tab w:val="center" w:leader="none" w:pos="4819"/>
          <w:tab w:val="right" w:leader="none" w:pos="9638"/>
        </w:tabs>
        <w:spacing w:line="30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A">
      <w:pPr>
        <w:tabs>
          <w:tab w:val="left" w:leader="none" w:pos="8931"/>
        </w:tabs>
        <w:spacing w:line="300"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E</w:t>
      </w:r>
    </w:p>
    <w:p w:rsidR="00000000" w:rsidDel="00000000" w:rsidP="00000000" w:rsidRDefault="00000000" w:rsidRPr="00000000" w14:paraId="0000000B">
      <w:pPr>
        <w:tabs>
          <w:tab w:val="left" w:leader="none" w:pos="8931"/>
        </w:tabs>
        <w:spacing w:line="300" w:lineRule="auto"/>
        <w:jc w:val="center"/>
        <w:rPr>
          <w:rFonts w:ascii="Verdana" w:cs="Verdana" w:eastAsia="Verdana" w:hAnsi="Verdana"/>
          <w:b w:val="1"/>
          <w:bCs w:val="1"/>
        </w:rPr>
      </w:pPr>
      <w:r w:rsidDel="00000000" w:rsidR="00000000" w:rsidRPr="00000000">
        <w:rPr>
          <w:rtl w:val="0"/>
        </w:rPr>
      </w:r>
    </w:p>
    <w:p w:rsidR="00000000" w:rsidDel="00000000" w:rsidP="00000000" w:rsidRDefault="00000000" w:rsidRPr="00000000" w14:paraId="0000000C">
      <w:pPr>
        <w:tabs>
          <w:tab w:val="center" w:leader="none" w:pos="4819"/>
          <w:tab w:val="right" w:leader="none" w:pos="9638"/>
        </w:tabs>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L'Ente/Azienda ___________________ di seguito denominato</w:t>
      </w:r>
      <w:r w:rsidDel="00000000" w:rsidR="00000000" w:rsidRPr="00000000">
        <w:rPr>
          <w:rFonts w:ascii="Verdana" w:cs="Verdana" w:eastAsia="Verdana" w:hAnsi="Verdana"/>
          <w:i w:val="1"/>
          <w:iCs w:val="1"/>
          <w:sz w:val="20"/>
          <w:szCs w:val="20"/>
          <w:rtl w:val="0"/>
        </w:rPr>
        <w:t xml:space="preserve"> </w:t>
      </w:r>
      <w:r w:rsidDel="00000000" w:rsidR="00000000" w:rsidRPr="00000000">
        <w:rPr>
          <w:rFonts w:ascii="Verdana" w:cs="Verdana" w:eastAsia="Verdana" w:hAnsi="Verdana"/>
          <w:b w:val="1"/>
          <w:bCs w:val="1"/>
          <w:i w:val="1"/>
          <w:iCs w:val="1"/>
          <w:sz w:val="20"/>
          <w:szCs w:val="20"/>
          <w:rtl w:val="0"/>
        </w:rPr>
        <w:t xml:space="preserve">“soggetto ospitante”</w:t>
      </w:r>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00D">
      <w:pPr>
        <w:tabs>
          <w:tab w:val="center" w:leader="none" w:pos="4819"/>
          <w:tab w:val="right" w:leader="none" w:pos="9638"/>
        </w:tabs>
        <w:spacing w:line="360" w:lineRule="auto"/>
        <w:ind w:right="-37"/>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con sede legale in________________________________________________________ </w:t>
      </w:r>
    </w:p>
    <w:p w:rsidR="00000000" w:rsidDel="00000000" w:rsidP="00000000" w:rsidRDefault="00000000" w:rsidRPr="00000000" w14:paraId="0000000E">
      <w:pPr>
        <w:tabs>
          <w:tab w:val="center" w:leader="none" w:pos="4819"/>
          <w:tab w:val="right" w:leader="none" w:pos="9638"/>
        </w:tabs>
        <w:spacing w:line="360" w:lineRule="auto"/>
        <w:ind w:right="-37"/>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codice fiscale/Partita IVA __________________________________________________ </w:t>
      </w:r>
    </w:p>
    <w:p w:rsidR="00000000" w:rsidDel="00000000" w:rsidP="00000000" w:rsidRDefault="00000000" w:rsidRPr="00000000" w14:paraId="0000000F">
      <w:pPr>
        <w:tabs>
          <w:tab w:val="center" w:leader="none" w:pos="4819"/>
          <w:tab w:val="right" w:leader="none" w:pos="9638"/>
        </w:tabs>
        <w:spacing w:line="360" w:lineRule="auto"/>
        <w:ind w:right="-37"/>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rappresentato/a dal/la ____________________________________________________</w:t>
      </w:r>
    </w:p>
    <w:p w:rsidR="00000000" w:rsidDel="00000000" w:rsidP="00000000" w:rsidRDefault="00000000" w:rsidRPr="00000000" w14:paraId="00000010">
      <w:pPr>
        <w:tabs>
          <w:tab w:val="center" w:leader="none" w:pos="4819"/>
          <w:tab w:val="right" w:leader="none" w:pos="9638"/>
        </w:tabs>
        <w:spacing w:line="360" w:lineRule="auto"/>
        <w:ind w:right="-37"/>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nato a _____________________________ il   _________________________________</w:t>
      </w:r>
    </w:p>
    <w:p w:rsidR="00000000" w:rsidDel="00000000" w:rsidP="00000000" w:rsidRDefault="00000000" w:rsidRPr="00000000" w14:paraId="00000011">
      <w:pPr>
        <w:tabs>
          <w:tab w:val="center" w:leader="none" w:pos="4819"/>
          <w:tab w:val="right" w:leader="none" w:pos="9638"/>
        </w:tabs>
        <w:spacing w:line="360" w:lineRule="auto"/>
        <w:ind w:right="-37"/>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codice fiscale____________________________________________________________</w:t>
      </w:r>
    </w:p>
    <w:p w:rsidR="00000000" w:rsidDel="00000000" w:rsidP="00000000" w:rsidRDefault="00000000" w:rsidRPr="00000000" w14:paraId="00000012">
      <w:pPr>
        <w:tabs>
          <w:tab w:val="left" w:leader="none" w:pos="8931"/>
        </w:tabs>
        <w:spacing w:line="300" w:lineRule="auto"/>
        <w:jc w:val="center"/>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13">
      <w:pPr>
        <w:tabs>
          <w:tab w:val="left" w:leader="none" w:pos="8931"/>
        </w:tabs>
        <w:spacing w:line="300"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PREMESSO CHE:</w:t>
      </w:r>
    </w:p>
    <w:p w:rsidR="00000000" w:rsidDel="00000000" w:rsidP="00000000" w:rsidRDefault="00000000" w:rsidRPr="00000000" w14:paraId="00000014">
      <w:pPr>
        <w:numPr>
          <w:ilvl w:val="0"/>
          <w:numId w:val="3"/>
        </w:numPr>
        <w:tabs>
          <w:tab w:val="left" w:leader="none" w:pos="-709"/>
          <w:tab w:val="left" w:leader="none" w:pos="8931"/>
        </w:tabs>
        <w:spacing w:before="240" w:lineRule="auto"/>
        <w:ind w:left="567" w:hanging="284"/>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la Giunta della Regione Lombardia con Deliberazione n° 825 del 25/10/2013 ha approvato i “Nuovi indirizzi regionali in materia di tirocini” (di seguito denominati “Indirizzi regionali”), ai sensi dei quali è possibile svolgere tirocini curriculari, non costituenti rapporti di lavoro; </w:t>
      </w:r>
    </w:p>
    <w:p w:rsidR="00000000" w:rsidDel="00000000" w:rsidP="00000000" w:rsidRDefault="00000000" w:rsidRPr="00000000" w14:paraId="00000015">
      <w:pPr>
        <w:numPr>
          <w:ilvl w:val="0"/>
          <w:numId w:val="3"/>
        </w:numPr>
        <w:tabs>
          <w:tab w:val="left" w:leader="none" w:pos="-709"/>
          <w:tab w:val="left" w:leader="none" w:pos="8931"/>
        </w:tabs>
        <w:ind w:left="567" w:hanging="284"/>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ai sensi del D. Lgs. 77/05, art. 1, tali percorsi costituiscono una modalità di realizzazione dei corsi nel secondo ciclo del sistema d’istruzione e formazione, per assicurare ai giovani l’acquisizione di competenze spendibili nel mercato del lavoro;</w:t>
      </w:r>
    </w:p>
    <w:p w:rsidR="00000000" w:rsidDel="00000000" w:rsidP="00000000" w:rsidRDefault="00000000" w:rsidRPr="00000000" w14:paraId="00000016">
      <w:pPr>
        <w:numPr>
          <w:ilvl w:val="0"/>
          <w:numId w:val="3"/>
        </w:numPr>
        <w:tabs>
          <w:tab w:val="left" w:leader="none" w:pos="-709"/>
          <w:tab w:val="left" w:leader="none" w:pos="8931"/>
        </w:tabs>
        <w:ind w:left="567" w:hanging="284"/>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ai sensi della legge 13 luglio 2015 n.107, art.1, commi 33-43, i percorsi in esame sono organicamente inseriti nel Piano Triennale dell’Offerta Formativa dell’istituzione scolastica come parte </w:t>
      </w:r>
      <w:r w:rsidDel="00000000" w:rsidR="00000000" w:rsidRPr="00000000">
        <w:rPr>
          <w:rFonts w:ascii="Verdana" w:cs="Verdana" w:eastAsia="Verdana" w:hAnsi="Verdana"/>
          <w:b w:val="1"/>
          <w:bCs w:val="1"/>
          <w:sz w:val="20"/>
          <w:szCs w:val="20"/>
          <w:rtl w:val="0"/>
        </w:rPr>
        <w:t xml:space="preserve">integrante </w:t>
      </w:r>
      <w:r w:rsidDel="00000000" w:rsidR="00000000" w:rsidRPr="00000000">
        <w:rPr>
          <w:rFonts w:ascii="Verdana" w:cs="Verdana" w:eastAsia="Verdana" w:hAnsi="Verdana"/>
          <w:sz w:val="20"/>
          <w:szCs w:val="20"/>
          <w:rtl w:val="0"/>
        </w:rPr>
        <w:t xml:space="preserve">dei percorsi di istruzione;</w:t>
      </w:r>
    </w:p>
    <w:p w:rsidR="00000000" w:rsidDel="00000000" w:rsidP="00000000" w:rsidRDefault="00000000" w:rsidRPr="00000000" w14:paraId="00000017">
      <w:pPr>
        <w:numPr>
          <w:ilvl w:val="0"/>
          <w:numId w:val="3"/>
        </w:numPr>
        <w:tabs>
          <w:tab w:val="left" w:leader="none" w:pos="-709"/>
          <w:tab w:val="left" w:leader="none" w:pos="8931"/>
        </w:tabs>
        <w:ind w:left="567" w:hanging="284"/>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la legge 30 dicembre 2018, n. 145 “Bilancio di previsione dello Stato per l’anno finanziario 2019 e bilancio pluriennale per il triennio 2019-2021” (legge di Bilancio 2019) ha disposto la ridenominazione dei percorsi di alternanza scuola lavoro di cui al decreto legislativo 15 aprile 2005, n. 77, in “percorsi per le competenze trasversali e per l’orientamento”;</w:t>
      </w:r>
    </w:p>
    <w:p w:rsidR="00000000" w:rsidDel="00000000" w:rsidP="00000000" w:rsidRDefault="00000000" w:rsidRPr="00000000" w14:paraId="00000018">
      <w:pPr>
        <w:numPr>
          <w:ilvl w:val="0"/>
          <w:numId w:val="3"/>
        </w:numPr>
        <w:tabs>
          <w:tab w:val="left" w:leader="none" w:pos="-709"/>
          <w:tab w:val="left" w:leader="none" w:pos="8931"/>
        </w:tabs>
        <w:ind w:left="567" w:hanging="284"/>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durante i percorsi gli studenti sono soggetti all’applicazione delle disposizioni del D.lgs. 9 aprile 2008, n. 81 e successive modifiche e integrazioni e che lo stesso D.lgs. 81/2008 impone l’obbligo della sorveglianza sanitaria solo nei casi di reale esposizione al rischio lavorativo definita dal DVR;</w:t>
      </w:r>
    </w:p>
    <w:p w:rsidR="00000000" w:rsidDel="00000000" w:rsidP="00000000" w:rsidRDefault="00000000" w:rsidRPr="00000000" w14:paraId="00000019">
      <w:pPr>
        <w:numPr>
          <w:ilvl w:val="0"/>
          <w:numId w:val="3"/>
        </w:numPr>
        <w:tabs>
          <w:tab w:val="left" w:leader="none" w:pos="-709"/>
          <w:tab w:val="left" w:leader="none" w:pos="8931"/>
        </w:tabs>
        <w:ind w:left="567" w:hanging="284"/>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studenti, istituzioni scolastiche ed enti ospitanti sono soggetti, durante i percorsi, all’applicazione di quanto previsto dal Protocollo d’Intesa sottoscritto in data 26 maggio 2022 da Ministero dell’Istruzione, Ministero del lavoro e delle Politiche Sociali, Ispettorato nazionale del Lavoro e Istituto nazionale per l’Assicurazione contro gli infortuni sul lavoro [INAIL]</w:t>
      </w:r>
    </w:p>
    <w:p w:rsidR="00000000" w:rsidDel="00000000" w:rsidP="00000000" w:rsidRDefault="00000000" w:rsidRPr="00000000" w14:paraId="0000001A">
      <w:pPr>
        <w:numPr>
          <w:ilvl w:val="0"/>
          <w:numId w:val="3"/>
        </w:numPr>
        <w:tabs>
          <w:tab w:val="left" w:leader="none" w:pos="-709"/>
          <w:tab w:val="left" w:leader="none" w:pos="8931"/>
        </w:tabs>
        <w:ind w:left="567" w:hanging="284"/>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l'obbligo della visita prevista per i minorenni non vige per “l’adolescente stagista” e lo “studente minorenne” ad eccezione delle </w:t>
      </w:r>
      <w:r w:rsidDel="00000000" w:rsidR="00000000" w:rsidRPr="00000000">
        <w:rPr>
          <w:rFonts w:ascii="Verdana" w:cs="Verdana" w:eastAsia="Verdana" w:hAnsi="Verdana"/>
          <w:sz w:val="20"/>
          <w:szCs w:val="20"/>
          <w:u w:val="single"/>
          <w:rtl w:val="0"/>
        </w:rPr>
        <w:t xml:space="preserve">mansioni a rischio</w:t>
      </w:r>
      <w:r w:rsidDel="00000000" w:rsidR="00000000" w:rsidRPr="00000000">
        <w:rPr>
          <w:rFonts w:ascii="Verdana" w:cs="Verdana" w:eastAsia="Verdana" w:hAnsi="Verdana"/>
          <w:sz w:val="20"/>
          <w:szCs w:val="20"/>
          <w:rtl w:val="0"/>
        </w:rPr>
        <w:t xml:space="preserve"> [interpello n. 1/2013 del Ministero del Lavoro e delle Politiche Sociali del 2 maggio 2013]; </w:t>
      </w:r>
    </w:p>
    <w:p w:rsidR="00000000" w:rsidDel="00000000" w:rsidP="00000000" w:rsidRDefault="00000000" w:rsidRPr="00000000" w14:paraId="0000001B">
      <w:pPr>
        <w:numPr>
          <w:ilvl w:val="0"/>
          <w:numId w:val="3"/>
        </w:numPr>
        <w:tabs>
          <w:tab w:val="left" w:leader="none" w:pos="-709"/>
          <w:tab w:val="left" w:leader="none" w:pos="8931"/>
        </w:tabs>
        <w:ind w:left="567" w:hanging="284"/>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Il Decreto-Legge 4/5/2023 n. 48, convertito con modifiche dalla Legge 3 luglio 2023, n. 85, all’art. 17 sottolinea in particolare che:</w:t>
      </w:r>
    </w:p>
    <w:p w:rsidR="00000000" w:rsidDel="00000000" w:rsidP="00000000" w:rsidRDefault="00000000" w:rsidRPr="00000000" w14:paraId="0000001C">
      <w:pPr>
        <w:numPr>
          <w:ilvl w:val="1"/>
          <w:numId w:val="3"/>
        </w:numPr>
        <w:tabs>
          <w:tab w:val="left" w:leader="none" w:pos="-709"/>
        </w:tabs>
        <w:spacing w:line="240" w:lineRule="auto"/>
        <w:ind w:left="108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la progettazione dei percorsi per le competenze trasversali e per l’orientamento deve essere </w:t>
      </w:r>
      <w:r w:rsidDel="00000000" w:rsidR="00000000" w:rsidRPr="00000000">
        <w:rPr>
          <w:rFonts w:ascii="Verdana" w:cs="Verdana" w:eastAsia="Verdana" w:hAnsi="Verdana"/>
          <w:sz w:val="20"/>
          <w:szCs w:val="20"/>
          <w:u w:val="single"/>
          <w:rtl w:val="0"/>
        </w:rPr>
        <w:t xml:space="preserve">coerente con il piano triennale dell’offerta formativa e con il profilo culturale, educativo e professionale in uscita dei singoli indirizzi di studio</w:t>
      </w:r>
      <w:r w:rsidDel="00000000" w:rsidR="00000000" w:rsidRPr="00000000">
        <w:rPr>
          <w:rFonts w:ascii="Verdana" w:cs="Verdana" w:eastAsia="Verdana" w:hAnsi="Verdana"/>
          <w:sz w:val="20"/>
          <w:szCs w:val="20"/>
          <w:rtl w:val="0"/>
        </w:rPr>
        <w:t xml:space="preserve"> offerti dalle istituzioni scolastiche</w:t>
      </w:r>
    </w:p>
    <w:p w:rsidR="00000000" w:rsidDel="00000000" w:rsidP="00000000" w:rsidRDefault="00000000" w:rsidRPr="00000000" w14:paraId="0000001D">
      <w:pPr>
        <w:numPr>
          <w:ilvl w:val="1"/>
          <w:numId w:val="3"/>
        </w:numPr>
        <w:tabs>
          <w:tab w:val="left" w:leader="none" w:pos="-709"/>
        </w:tabs>
        <w:spacing w:line="240" w:lineRule="auto"/>
        <w:ind w:left="108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le </w:t>
      </w:r>
      <w:r w:rsidDel="00000000" w:rsidR="00000000" w:rsidRPr="00000000">
        <w:rPr>
          <w:rFonts w:ascii="Verdana" w:cs="Verdana" w:eastAsia="Verdana" w:hAnsi="Verdana"/>
          <w:sz w:val="20"/>
          <w:szCs w:val="20"/>
          <w:u w:val="single"/>
          <w:rtl w:val="0"/>
        </w:rPr>
        <w:t xml:space="preserve">imprese iscritte nel registro nazionale dell’alternanza integrano il proprio documento di valutazione dei rischi con un’apposita sezione ove sono indicate le misure specifiche di prevenzione dei rischi e i dispositivi di protezione individuale da adottare per gli studenti nei percorsi per le competenze trasversali e per l’orientamento. L’integrazione al documento di valutazione dei rischi è fornita all’istituzione scolastica ed è allegata alla presente Convenzione</w:t>
      </w:r>
      <w:r w:rsidDel="00000000" w:rsidR="00000000" w:rsidRPr="00000000">
        <w:rPr>
          <w:rFonts w:ascii="Verdana" w:cs="Verdana" w:eastAsia="Verdana" w:hAnsi="Verdana"/>
          <w:sz w:val="20"/>
          <w:szCs w:val="20"/>
          <w:rtl w:val="0"/>
        </w:rPr>
        <w:t xml:space="preserve">;</w:t>
      </w:r>
    </w:p>
    <w:p w:rsidR="00000000" w:rsidDel="00000000" w:rsidP="00000000" w:rsidRDefault="00000000" w:rsidRPr="00000000" w14:paraId="0000001E">
      <w:pPr>
        <w:tabs>
          <w:tab w:val="left" w:leader="none" w:pos="-709"/>
        </w:tabs>
        <w:spacing w:line="240" w:lineRule="auto"/>
        <w:jc w:val="both"/>
        <w:rPr>
          <w:color w:val="474747"/>
          <w:sz w:val="20"/>
          <w:szCs w:val="20"/>
        </w:rPr>
      </w:pPr>
      <w:r w:rsidDel="00000000" w:rsidR="00000000" w:rsidRPr="00000000">
        <w:rPr>
          <w:rtl w:val="0"/>
        </w:rPr>
      </w:r>
    </w:p>
    <w:p w:rsidR="00000000" w:rsidDel="00000000" w:rsidP="00000000" w:rsidRDefault="00000000" w:rsidRPr="00000000" w14:paraId="0000001F">
      <w:pPr>
        <w:widowControl w:val="0"/>
        <w:numPr>
          <w:ilvl w:val="0"/>
          <w:numId w:val="3"/>
        </w:numPr>
        <w:spacing w:line="216" w:lineRule="auto"/>
        <w:ind w:left="360"/>
        <w:jc w:val="both"/>
        <w:rPr>
          <w:color w:val="474747"/>
          <w:sz w:val="20"/>
          <w:szCs w:val="20"/>
        </w:rPr>
      </w:pPr>
      <w:r w:rsidDel="00000000" w:rsidR="00000000" w:rsidRPr="00000000">
        <w:rPr>
          <w:rFonts w:ascii="Verdana" w:cs="Verdana" w:eastAsia="Verdana" w:hAnsi="Verdana"/>
          <w:sz w:val="20"/>
          <w:szCs w:val="20"/>
          <w:rtl w:val="0"/>
        </w:rPr>
        <w:t xml:space="preserve">il DPR 8 agosto 2025 n. 134 che modifica lo </w:t>
      </w:r>
      <w:hyperlink r:id="rId8">
        <w:r w:rsidDel="00000000" w:rsidR="00000000" w:rsidRPr="00000000">
          <w:rPr>
            <w:rFonts w:ascii="Verdana" w:cs="Verdana" w:eastAsia="Verdana" w:hAnsi="Verdana"/>
            <w:sz w:val="20"/>
            <w:szCs w:val="20"/>
            <w:rtl w:val="0"/>
          </w:rPr>
          <w:t xml:space="preserve">Statuto delle studentesse e degli studenti della scuola secondaria</w:t>
        </w:r>
      </w:hyperlink>
      <w:r w:rsidDel="00000000" w:rsidR="00000000" w:rsidRPr="00000000">
        <w:rPr>
          <w:rFonts w:ascii="Verdana" w:cs="Verdana" w:eastAsia="Verdana" w:hAnsi="Verdana"/>
          <w:sz w:val="20"/>
          <w:szCs w:val="20"/>
          <w:rtl w:val="0"/>
        </w:rPr>
        <w:t xml:space="preserve"> (DPR 24 giugno 1998, n. 249), ridisegna all’articolo 4 il sistema delle sanzioni disciplinari per rafforzare la cultura del rispetto, la responsabilità individuale e collettiva, e per dare maggiore rilievo al voto di comportamento; tali indicazioni riguardano anche le attività di FSL in quanto curricolari;</w:t>
      </w:r>
      <w:r w:rsidDel="00000000" w:rsidR="00000000" w:rsidRPr="00000000">
        <w:rPr>
          <w:rtl w:val="0"/>
        </w:rPr>
      </w:r>
    </w:p>
    <w:p w:rsidR="00000000" w:rsidDel="00000000" w:rsidP="00000000" w:rsidRDefault="00000000" w:rsidRPr="00000000" w14:paraId="00000020">
      <w:pPr>
        <w:widowControl w:val="0"/>
        <w:spacing w:line="216"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1">
      <w:pPr>
        <w:widowControl w:val="0"/>
        <w:numPr>
          <w:ilvl w:val="0"/>
          <w:numId w:val="3"/>
        </w:numPr>
        <w:spacing w:line="216" w:lineRule="auto"/>
        <w:ind w:left="360"/>
        <w:jc w:val="both"/>
        <w:rPr>
          <w:color w:val="474747"/>
          <w:sz w:val="20"/>
          <w:szCs w:val="20"/>
        </w:rPr>
      </w:pPr>
      <w:r w:rsidDel="00000000" w:rsidR="00000000" w:rsidRPr="00000000">
        <w:rPr>
          <w:rFonts w:ascii="Verdana" w:cs="Verdana" w:eastAsia="Verdana" w:hAnsi="Verdana"/>
          <w:sz w:val="20"/>
          <w:szCs w:val="20"/>
          <w:rtl w:val="0"/>
        </w:rPr>
        <w:t xml:space="preserve">il DL 9 settembre 2025 n. 127 recante “Misure urgenti per la riforma dell’esame di Stato del secondo ciclo di istruzione e per il regolare avvio dell’anno scolastico 2025/2026”, convertito nella L. 30 ottobre 2025 n. 164, all’art 1 comma 6 stabilisce che a decorrere dall’anno scolastico 2025/2026 i percorsi per le competenze trasversali e per l’orientamento siano ridenominati «formazione scuola-lavoro» (FSL), fermi restando gli obblighi di attivazione, i contenuti formativi, gli obiettivi generali e le finalità educative previsti dalla normativa vigente;</w:t>
      </w:r>
      <w:r w:rsidDel="00000000" w:rsidR="00000000" w:rsidRPr="00000000">
        <w:rPr>
          <w:rtl w:val="0"/>
        </w:rPr>
      </w:r>
    </w:p>
    <w:p w:rsidR="00000000" w:rsidDel="00000000" w:rsidP="00000000" w:rsidRDefault="00000000" w:rsidRPr="00000000" w14:paraId="00000022">
      <w:pPr>
        <w:widowControl w:val="0"/>
        <w:spacing w:line="216" w:lineRule="auto"/>
        <w:ind w:left="360" w:firstLine="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3">
      <w:pPr>
        <w:widowControl w:val="0"/>
        <w:numPr>
          <w:ilvl w:val="0"/>
          <w:numId w:val="3"/>
        </w:numPr>
        <w:spacing w:line="216" w:lineRule="auto"/>
        <w:ind w:left="360"/>
        <w:jc w:val="both"/>
        <w:rPr>
          <w:color w:val="474747"/>
          <w:sz w:val="20"/>
          <w:szCs w:val="20"/>
        </w:rPr>
      </w:pPr>
      <w:r w:rsidDel="00000000" w:rsidR="00000000" w:rsidRPr="00000000">
        <w:rPr>
          <w:rFonts w:ascii="Verdana" w:cs="Verdana" w:eastAsia="Verdana" w:hAnsi="Verdana"/>
          <w:sz w:val="20"/>
          <w:szCs w:val="20"/>
          <w:rtl w:val="0"/>
        </w:rPr>
        <w:t xml:space="preserve">il DL 31 ottobre 2025 n. 159 recante “Misure urgenti per la tutela della salute e della sicurezza sui luoghi di lavoro e in materia di protezione civile” dispone, in particolare, che: </w:t>
      </w:r>
      <w:r w:rsidDel="00000000" w:rsidR="00000000" w:rsidRPr="00000000">
        <w:rPr>
          <w:rtl w:val="0"/>
        </w:rPr>
      </w:r>
    </w:p>
    <w:p w:rsidR="00000000" w:rsidDel="00000000" w:rsidP="00000000" w:rsidRDefault="00000000" w:rsidRPr="00000000" w14:paraId="00000024">
      <w:pPr>
        <w:widowControl w:val="0"/>
        <w:numPr>
          <w:ilvl w:val="0"/>
          <w:numId w:val="2"/>
        </w:numPr>
        <w:spacing w:line="216" w:lineRule="auto"/>
        <w:ind w:left="108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«la tutela ivi prevista si applica anche ad eventuali infortuni occorsi nel tragitto dall'abitazione o altro domicilio dove si trovi lo studente al luogo dove si svolgono i percorsi di formazione scuola-lavoro e da quest'ultimo all'abitazione o domicilio dello studente» (art. 7 comma 1);</w:t>
      </w:r>
    </w:p>
    <w:p w:rsidR="00000000" w:rsidDel="00000000" w:rsidP="00000000" w:rsidRDefault="00000000" w:rsidRPr="00000000" w14:paraId="00000025">
      <w:pPr>
        <w:widowControl w:val="0"/>
        <w:numPr>
          <w:ilvl w:val="0"/>
          <w:numId w:val="2"/>
        </w:numPr>
        <w:spacing w:line="216" w:lineRule="auto"/>
        <w:ind w:left="108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«al fine di garantire un ambiente di apprendimento sicuro e conforme agli obiettivi formativi previsti dai percorsi di formazione scuola-lavoro, finalizzati all'acquisizione di competenze trasversali tramite esperienze operative e in coerenza con la loro funzione prevalentemente orientativa, le convenzioni stipulate tra le istituzioni scolastiche e le imprese ospitanti non possono prevedere che gli studenti siano adibiti a lavorazioni ad elevato rischio, così come individuate nel documento di valutazione dei rischi dell'impresa ospitante»( art. 7 comma 2).</w:t>
      </w:r>
    </w:p>
    <w:p w:rsidR="00000000" w:rsidDel="00000000" w:rsidP="00000000" w:rsidRDefault="00000000" w:rsidRPr="00000000" w14:paraId="00000026">
      <w:pPr>
        <w:spacing w:line="276" w:lineRule="auto"/>
        <w:jc w:val="both"/>
        <w:rPr>
          <w:rFonts w:ascii="Verdana" w:cs="Verdana" w:eastAsia="Verdana" w:hAnsi="Verdana"/>
          <w:i w:val="1"/>
          <w:iCs w:val="1"/>
          <w:sz w:val="20"/>
          <w:szCs w:val="20"/>
        </w:rPr>
      </w:pPr>
      <w:bookmarkStart w:colFirst="0" w:colLast="0" w:name="_heading=h.7c4dno5vps3p" w:id="1"/>
      <w:bookmarkEnd w:id="1"/>
      <w:r w:rsidDel="00000000" w:rsidR="00000000" w:rsidRPr="00000000">
        <w:rPr>
          <w:rtl w:val="0"/>
        </w:rPr>
      </w:r>
    </w:p>
    <w:p w:rsidR="00000000" w:rsidDel="00000000" w:rsidP="00000000" w:rsidRDefault="00000000" w:rsidRPr="00000000" w14:paraId="00000027">
      <w:pPr>
        <w:tabs>
          <w:tab w:val="left" w:leader="none" w:pos="8931"/>
        </w:tabs>
        <w:spacing w:line="300"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SI CONCORDA QUANTO SEGUE:</w:t>
      </w:r>
    </w:p>
    <w:p w:rsidR="00000000" w:rsidDel="00000000" w:rsidP="00000000" w:rsidRDefault="00000000" w:rsidRPr="00000000" w14:paraId="00000028">
      <w:pPr>
        <w:tabs>
          <w:tab w:val="left" w:leader="none" w:pos="8931"/>
        </w:tabs>
        <w:spacing w:line="300" w:lineRule="auto"/>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29">
      <w:pPr>
        <w:tabs>
          <w:tab w:val="left" w:leader="none" w:pos="8931"/>
        </w:tabs>
        <w:spacing w:line="300" w:lineRule="auto"/>
        <w:jc w:val="center"/>
        <w:rPr>
          <w:rFonts w:ascii="Verdana" w:cs="Verdana" w:eastAsia="Verdana" w:hAnsi="Verdana"/>
          <w:b w:val="1"/>
          <w:bCs w:val="1"/>
          <w:smallCaps w:val="1"/>
          <w:sz w:val="20"/>
          <w:szCs w:val="20"/>
        </w:rPr>
      </w:pPr>
      <w:r w:rsidDel="00000000" w:rsidR="00000000" w:rsidRPr="00000000">
        <w:rPr>
          <w:rFonts w:ascii="Verdana" w:cs="Verdana" w:eastAsia="Verdana" w:hAnsi="Verdana"/>
          <w:b w:val="1"/>
          <w:bCs w:val="1"/>
          <w:smallCaps w:val="1"/>
          <w:sz w:val="20"/>
          <w:szCs w:val="20"/>
          <w:rtl w:val="0"/>
        </w:rPr>
        <w:t xml:space="preserve">ARTICOLO 1 </w:t>
      </w:r>
    </w:p>
    <w:p w:rsidR="00000000" w:rsidDel="00000000" w:rsidP="00000000" w:rsidRDefault="00000000" w:rsidRPr="00000000" w14:paraId="0000002A">
      <w:pPr>
        <w:tabs>
          <w:tab w:val="left" w:leader="none" w:pos="8931"/>
        </w:tabs>
        <w:spacing w:line="300" w:lineRule="auto"/>
        <w:jc w:val="center"/>
        <w:rPr>
          <w:rFonts w:ascii="Verdana" w:cs="Verdana" w:eastAsia="Verdana" w:hAnsi="Verdana"/>
          <w:b w:val="1"/>
          <w:bCs w:val="1"/>
          <w:smallCaps w:val="1"/>
          <w:sz w:val="20"/>
          <w:szCs w:val="20"/>
        </w:rPr>
      </w:pPr>
      <w:r w:rsidDel="00000000" w:rsidR="00000000" w:rsidRPr="00000000">
        <w:rPr>
          <w:rFonts w:ascii="Verdana" w:cs="Verdana" w:eastAsia="Verdana" w:hAnsi="Verdana"/>
          <w:b w:val="1"/>
          <w:bCs w:val="1"/>
          <w:smallCaps w:val="1"/>
          <w:sz w:val="20"/>
          <w:szCs w:val="20"/>
          <w:rtl w:val="0"/>
        </w:rPr>
        <w:t xml:space="preserve">DEFINIZIONE DEL PROJECT WORK </w:t>
      </w:r>
    </w:p>
    <w:p w:rsidR="00000000" w:rsidDel="00000000" w:rsidP="00000000" w:rsidRDefault="00000000" w:rsidRPr="00000000" w14:paraId="0000002B">
      <w:pPr>
        <w:tabs>
          <w:tab w:val="left" w:leader="none" w:pos="8931"/>
        </w:tabs>
        <w:spacing w:line="30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Il PW consiste nella richiesta della realizzazione concreta di un progetto, attraverso la quale i partecipanti familiarizzano con le problematiche operative e organizzative presenti nell’ambito di un contesto lavorativo o formativo.</w:t>
      </w:r>
    </w:p>
    <w:p w:rsidR="00000000" w:rsidDel="00000000" w:rsidP="00000000" w:rsidRDefault="00000000" w:rsidRPr="00000000" w14:paraId="0000002C">
      <w:pPr>
        <w:numPr>
          <w:ilvl w:val="0"/>
          <w:numId w:val="16"/>
        </w:numPr>
        <w:tabs>
          <w:tab w:val="left" w:leader="none" w:pos="284"/>
          <w:tab w:val="left" w:leader="none" w:pos="8931"/>
        </w:tabs>
        <w:spacing w:line="300" w:lineRule="auto"/>
        <w:ind w:left="284"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L’attività può essere</w:t>
      </w:r>
      <w:r w:rsidDel="00000000" w:rsidR="00000000" w:rsidRPr="00000000">
        <w:rPr>
          <w:rFonts w:ascii="Verdana" w:cs="Verdana" w:eastAsia="Verdana" w:hAnsi="Verdana"/>
          <w:sz w:val="20"/>
          <w:szCs w:val="20"/>
          <w:highlight w:val="white"/>
          <w:rtl w:val="0"/>
        </w:rPr>
        <w:t xml:space="preserve"> </w:t>
      </w:r>
      <w:r w:rsidDel="00000000" w:rsidR="00000000" w:rsidRPr="00000000">
        <w:rPr>
          <w:rFonts w:ascii="Verdana" w:cs="Verdana" w:eastAsia="Verdana" w:hAnsi="Verdana"/>
          <w:sz w:val="20"/>
          <w:szCs w:val="20"/>
          <w:rtl w:val="0"/>
        </w:rPr>
        <w:t xml:space="preserve">realizzata individualmente o in gruppo allo scopo di un comune obiettivo da raggiungere.</w:t>
      </w:r>
    </w:p>
    <w:p w:rsidR="00000000" w:rsidDel="00000000" w:rsidP="00000000" w:rsidRDefault="00000000" w:rsidRPr="00000000" w14:paraId="0000002D">
      <w:pPr>
        <w:numPr>
          <w:ilvl w:val="0"/>
          <w:numId w:val="10"/>
        </w:numPr>
        <w:pBdr>
          <w:top w:space="0" w:sz="0" w:val="nil"/>
          <w:left w:space="0" w:sz="0" w:val="nil"/>
          <w:bottom w:space="0" w:sz="0" w:val="nil"/>
          <w:right w:space="0" w:sz="0" w:val="nil"/>
          <w:between w:space="0" w:sz="0" w:val="nil"/>
        </w:pBdr>
        <w:tabs>
          <w:tab w:val="left" w:leader="none" w:pos="426"/>
        </w:tabs>
        <w:spacing w:line="30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Il soggetto committente si impegna a collaborare con soggetto promotore per lo svolgimento di Project Work</w:t>
      </w:r>
      <w:r w:rsidDel="00000000" w:rsidR="00000000" w:rsidRPr="00000000">
        <w:rPr>
          <w:rFonts w:ascii="Verdana" w:cs="Verdana" w:eastAsia="Verdana" w:hAnsi="Verdana"/>
          <w:i w:val="1"/>
          <w:iCs w:val="1"/>
          <w:sz w:val="20"/>
          <w:szCs w:val="20"/>
          <w:rtl w:val="0"/>
        </w:rPr>
        <w:t xml:space="preserve"> </w:t>
      </w:r>
      <w:r w:rsidDel="00000000" w:rsidR="00000000" w:rsidRPr="00000000">
        <w:rPr>
          <w:rFonts w:ascii="Verdana" w:cs="Verdana" w:eastAsia="Verdana" w:hAnsi="Verdana"/>
          <w:sz w:val="20"/>
          <w:szCs w:val="20"/>
          <w:rtl w:val="0"/>
        </w:rPr>
        <w:t xml:space="preserve">volti al perseguimento degli obiettivi formativi indicati nel </w:t>
      </w:r>
      <w:r w:rsidDel="00000000" w:rsidR="00000000" w:rsidRPr="00000000">
        <w:rPr>
          <w:rFonts w:ascii="Verdana" w:cs="Verdana" w:eastAsia="Verdana" w:hAnsi="Verdana"/>
          <w:i w:val="1"/>
          <w:iCs w:val="1"/>
          <w:sz w:val="20"/>
          <w:szCs w:val="20"/>
          <w:rtl w:val="0"/>
        </w:rPr>
        <w:t xml:space="preserve">“Progetto”</w:t>
      </w:r>
      <w:r w:rsidDel="00000000" w:rsidR="00000000" w:rsidRPr="00000000">
        <w:rPr>
          <w:rFonts w:ascii="Verdana" w:cs="Verdana" w:eastAsia="Verdana" w:hAnsi="Verdana"/>
          <w:sz w:val="20"/>
          <w:szCs w:val="20"/>
          <w:rtl w:val="0"/>
        </w:rPr>
        <w:t xml:space="preserve"> di cui al successivo art. 2. </w:t>
      </w:r>
    </w:p>
    <w:p w:rsidR="00000000" w:rsidDel="00000000" w:rsidP="00000000" w:rsidRDefault="00000000" w:rsidRPr="00000000" w14:paraId="0000002E">
      <w:pPr>
        <w:numPr>
          <w:ilvl w:val="0"/>
          <w:numId w:val="10"/>
        </w:numPr>
        <w:pBdr>
          <w:top w:space="0" w:sz="0" w:val="nil"/>
          <w:left w:space="0" w:sz="0" w:val="nil"/>
          <w:bottom w:space="0" w:sz="0" w:val="nil"/>
          <w:right w:space="0" w:sz="0" w:val="nil"/>
          <w:between w:space="0" w:sz="0" w:val="nil"/>
        </w:pBdr>
        <w:tabs>
          <w:tab w:val="left" w:leader="none" w:pos="426"/>
        </w:tabs>
        <w:spacing w:line="30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Gli allievi devono perciò essere coinvolti in attività coerenti con gli obiettivi formativi e le competenze trasversali perseguite, funzionali al profilo di uscita dell’indirizzo frequentato, e mai impegnati a nessun titolo in mansioni a rischio.</w:t>
      </w:r>
    </w:p>
    <w:p w:rsidR="00000000" w:rsidDel="00000000" w:rsidP="00000000" w:rsidRDefault="00000000" w:rsidRPr="00000000" w14:paraId="0000002F">
      <w:pPr>
        <w:tabs>
          <w:tab w:val="left" w:leader="none" w:pos="284"/>
          <w:tab w:val="left" w:leader="none" w:pos="8931"/>
        </w:tabs>
        <w:spacing w:line="300" w:lineRule="auto"/>
        <w:ind w:left="284" w:firstLine="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0">
      <w:pPr>
        <w:numPr>
          <w:ilvl w:val="0"/>
          <w:numId w:val="16"/>
        </w:numPr>
        <w:tabs>
          <w:tab w:val="left" w:leader="none" w:pos="284"/>
        </w:tabs>
        <w:spacing w:line="300" w:lineRule="auto"/>
        <w:ind w:left="284"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Ogni Project Work ha una durata e sarà svolto nell’arco temporale definito nei singoli “</w:t>
      </w:r>
      <w:r w:rsidDel="00000000" w:rsidR="00000000" w:rsidRPr="00000000">
        <w:rPr>
          <w:rFonts w:ascii="Verdana" w:cs="Verdana" w:eastAsia="Verdana" w:hAnsi="Verdana"/>
          <w:i w:val="1"/>
          <w:iCs w:val="1"/>
          <w:sz w:val="20"/>
          <w:szCs w:val="20"/>
          <w:rtl w:val="0"/>
        </w:rPr>
        <w:t xml:space="preserve">Progetti”</w:t>
      </w:r>
      <w:r w:rsidDel="00000000" w:rsidR="00000000" w:rsidRPr="00000000">
        <w:rPr>
          <w:rFonts w:ascii="Verdana" w:cs="Verdana" w:eastAsia="Verdana" w:hAnsi="Verdana"/>
          <w:sz w:val="20"/>
          <w:szCs w:val="20"/>
          <w:rtl w:val="0"/>
        </w:rPr>
        <w:t xml:space="preserve">.</w:t>
      </w:r>
    </w:p>
    <w:p w:rsidR="00000000" w:rsidDel="00000000" w:rsidP="00000000" w:rsidRDefault="00000000" w:rsidRPr="00000000" w14:paraId="00000031">
      <w:pPr>
        <w:numPr>
          <w:ilvl w:val="0"/>
          <w:numId w:val="16"/>
        </w:numPr>
        <w:tabs>
          <w:tab w:val="left" w:leader="none" w:pos="284"/>
        </w:tabs>
        <w:spacing w:line="300" w:lineRule="auto"/>
        <w:ind w:left="284"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La durata di ogni Project Work potrà essere prorogata previo accordo tra le parti e fermi restando tutti gli obblighi definiti nel presente accordo.</w:t>
      </w:r>
    </w:p>
    <w:p w:rsidR="00000000" w:rsidDel="00000000" w:rsidP="00000000" w:rsidRDefault="00000000" w:rsidRPr="00000000" w14:paraId="00000032">
      <w:pPr>
        <w:numPr>
          <w:ilvl w:val="0"/>
          <w:numId w:val="16"/>
        </w:numPr>
        <w:tabs>
          <w:tab w:val="left" w:leader="none" w:pos="284"/>
        </w:tabs>
        <w:spacing w:line="300" w:lineRule="auto"/>
        <w:ind w:left="284"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L’accoglimento dello/degli studente/i per i periodi di apprendimento in ambiente lavorativo non costituisce rapporto di lavoro.</w:t>
      </w:r>
    </w:p>
    <w:p w:rsidR="00000000" w:rsidDel="00000000" w:rsidP="00000000" w:rsidRDefault="00000000" w:rsidRPr="00000000" w14:paraId="00000033">
      <w:pPr>
        <w:numPr>
          <w:ilvl w:val="0"/>
          <w:numId w:val="16"/>
        </w:numPr>
        <w:tabs>
          <w:tab w:val="left" w:leader="none" w:pos="284"/>
        </w:tabs>
        <w:spacing w:line="300" w:lineRule="auto"/>
        <w:ind w:left="284"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Ai fini ed agli effetti delle disposizioni di cui al D.lgs. 81/2008, lo studente nelle attività dei percorsi FSL</w:t>
      </w:r>
      <w:r w:rsidDel="00000000" w:rsidR="00000000" w:rsidRPr="00000000">
        <w:rPr>
          <w:rFonts w:ascii="Verdana" w:cs="Verdana" w:eastAsia="Verdana" w:hAnsi="Verdana"/>
          <w:i w:val="1"/>
          <w:iCs w:val="1"/>
          <w:sz w:val="20"/>
          <w:szCs w:val="20"/>
          <w:rtl w:val="0"/>
        </w:rPr>
        <w:t xml:space="preserve"> </w:t>
      </w:r>
      <w:r w:rsidDel="00000000" w:rsidR="00000000" w:rsidRPr="00000000">
        <w:rPr>
          <w:rFonts w:ascii="Verdana" w:cs="Verdana" w:eastAsia="Verdana" w:hAnsi="Verdana"/>
          <w:sz w:val="20"/>
          <w:szCs w:val="20"/>
          <w:rtl w:val="0"/>
        </w:rPr>
        <w:t xml:space="preserve">è equiparato al lavoratore, ex art. 2, comma 1 lettera a) del decreto citato.</w:t>
      </w:r>
    </w:p>
    <w:p w:rsidR="00000000" w:rsidDel="00000000" w:rsidP="00000000" w:rsidRDefault="00000000" w:rsidRPr="00000000" w14:paraId="00000034">
      <w:pPr>
        <w:numPr>
          <w:ilvl w:val="0"/>
          <w:numId w:val="16"/>
        </w:numPr>
        <w:tabs>
          <w:tab w:val="left" w:leader="none" w:pos="284"/>
        </w:tabs>
        <w:spacing w:line="300" w:lineRule="auto"/>
        <w:ind w:left="284"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L’accoglimento dello/degli studente/i minorenni per i periodi di apprendimento in contesto lavorativo non fa acquisire agli stessi la qualifica di “lavoratore minore” di cui alla L. 977/67 e successive modifiche.</w:t>
      </w:r>
    </w:p>
    <w:p w:rsidR="00000000" w:rsidDel="00000000" w:rsidP="00000000" w:rsidRDefault="00000000" w:rsidRPr="00000000" w14:paraId="00000035">
      <w:pPr>
        <w:tabs>
          <w:tab w:val="left" w:leader="none" w:pos="8931"/>
        </w:tabs>
        <w:spacing w:line="300" w:lineRule="auto"/>
        <w:jc w:val="left"/>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6">
      <w:pPr>
        <w:tabs>
          <w:tab w:val="left" w:leader="none" w:pos="8931"/>
        </w:tabs>
        <w:spacing w:line="300" w:lineRule="auto"/>
        <w:jc w:val="center"/>
        <w:rPr>
          <w:rFonts w:ascii="Verdana" w:cs="Verdana" w:eastAsia="Verdana" w:hAnsi="Verdana"/>
          <w:b w:val="1"/>
          <w:bCs w:val="1"/>
          <w:smallCaps w:val="1"/>
          <w:sz w:val="20"/>
          <w:szCs w:val="20"/>
        </w:rPr>
      </w:pPr>
      <w:r w:rsidDel="00000000" w:rsidR="00000000" w:rsidRPr="00000000">
        <w:rPr>
          <w:rFonts w:ascii="Verdana" w:cs="Verdana" w:eastAsia="Verdana" w:hAnsi="Verdana"/>
          <w:b w:val="1"/>
          <w:bCs w:val="1"/>
          <w:smallCaps w:val="1"/>
          <w:sz w:val="20"/>
          <w:szCs w:val="20"/>
          <w:rtl w:val="0"/>
        </w:rPr>
        <w:t xml:space="preserve">ARTICOLO 2 </w:t>
      </w:r>
    </w:p>
    <w:p w:rsidR="00000000" w:rsidDel="00000000" w:rsidP="00000000" w:rsidRDefault="00000000" w:rsidRPr="00000000" w14:paraId="00000037">
      <w:pPr>
        <w:tabs>
          <w:tab w:val="left" w:leader="none" w:pos="8931"/>
        </w:tabs>
        <w:spacing w:line="300" w:lineRule="auto"/>
        <w:jc w:val="center"/>
        <w:rPr>
          <w:rFonts w:ascii="Verdana" w:cs="Verdana" w:eastAsia="Verdana" w:hAnsi="Verdana"/>
          <w:b w:val="1"/>
          <w:bCs w:val="1"/>
          <w:smallCaps w:val="1"/>
          <w:sz w:val="20"/>
          <w:szCs w:val="20"/>
        </w:rPr>
      </w:pPr>
      <w:r w:rsidDel="00000000" w:rsidR="00000000" w:rsidRPr="00000000">
        <w:rPr>
          <w:rFonts w:ascii="Verdana" w:cs="Verdana" w:eastAsia="Verdana" w:hAnsi="Verdana"/>
          <w:b w:val="1"/>
          <w:bCs w:val="1"/>
          <w:smallCaps w:val="1"/>
          <w:sz w:val="20"/>
          <w:szCs w:val="20"/>
          <w:rtl w:val="0"/>
        </w:rPr>
        <w:t xml:space="preserve">”PROGETTO”</w:t>
      </w:r>
    </w:p>
    <w:p w:rsidR="00000000" w:rsidDel="00000000" w:rsidP="00000000" w:rsidRDefault="00000000" w:rsidRPr="00000000" w14:paraId="00000038">
      <w:pPr>
        <w:numPr>
          <w:ilvl w:val="0"/>
          <w:numId w:val="14"/>
        </w:numPr>
        <w:spacing w:line="300" w:lineRule="auto"/>
        <w:ind w:left="284"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Gli obiettivi, le modalità e le regole di svolgimento del Project Work</w:t>
      </w:r>
      <w:r w:rsidDel="00000000" w:rsidR="00000000" w:rsidRPr="00000000">
        <w:rPr>
          <w:rFonts w:ascii="Verdana" w:cs="Verdana" w:eastAsia="Verdana" w:hAnsi="Verdana"/>
          <w:i w:val="1"/>
          <w:iCs w:val="1"/>
          <w:sz w:val="20"/>
          <w:szCs w:val="20"/>
          <w:rtl w:val="0"/>
        </w:rPr>
        <w:t xml:space="preserve"> </w:t>
      </w:r>
      <w:r w:rsidDel="00000000" w:rsidR="00000000" w:rsidRPr="00000000">
        <w:rPr>
          <w:rFonts w:ascii="Verdana" w:cs="Verdana" w:eastAsia="Verdana" w:hAnsi="Verdana"/>
          <w:sz w:val="20"/>
          <w:szCs w:val="20"/>
          <w:rtl w:val="0"/>
        </w:rPr>
        <w:t xml:space="preserve">sono definiti dal “</w:t>
      </w:r>
      <w:r w:rsidDel="00000000" w:rsidR="00000000" w:rsidRPr="00000000">
        <w:rPr>
          <w:rFonts w:ascii="Verdana" w:cs="Verdana" w:eastAsia="Verdana" w:hAnsi="Verdana"/>
          <w:i w:val="1"/>
          <w:iCs w:val="1"/>
          <w:sz w:val="20"/>
          <w:szCs w:val="20"/>
          <w:rtl w:val="0"/>
        </w:rPr>
        <w:t xml:space="preserve">Progetto</w:t>
      </w:r>
      <w:r w:rsidDel="00000000" w:rsidR="00000000" w:rsidRPr="00000000">
        <w:rPr>
          <w:rFonts w:ascii="Verdana" w:cs="Verdana" w:eastAsia="Verdana" w:hAnsi="Verdana"/>
          <w:sz w:val="20"/>
          <w:szCs w:val="20"/>
          <w:rtl w:val="0"/>
        </w:rPr>
        <w:t xml:space="preserve">” che costituisce parte integrante e sostanziale dell’accordo. Il Progetto deve includere in modo esplicito la descrizione delle competenze trasversali attese, anche con riferimento alla competenza multilinguistica in ottemperanza alle competenze chiave per l'apprendimento permanente, nonché le competenze tecnico-professionali e la previsione di un risultato concreto o prodotto finale (prodotto o servizio), in conformità con i criteri di qualità e monitoraggio previsti dalla normativa vigente (inclusi gli obiettivi del D.M. 133/2025).</w:t>
      </w:r>
    </w:p>
    <w:p w:rsidR="00000000" w:rsidDel="00000000" w:rsidP="00000000" w:rsidRDefault="00000000" w:rsidRPr="00000000" w14:paraId="00000039">
      <w:pPr>
        <w:numPr>
          <w:ilvl w:val="0"/>
          <w:numId w:val="14"/>
        </w:numPr>
        <w:spacing w:line="300" w:lineRule="auto"/>
        <w:ind w:left="284"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Ogni “</w:t>
      </w:r>
      <w:r w:rsidDel="00000000" w:rsidR="00000000" w:rsidRPr="00000000">
        <w:rPr>
          <w:rFonts w:ascii="Verdana" w:cs="Verdana" w:eastAsia="Verdana" w:hAnsi="Verdana"/>
          <w:i w:val="1"/>
          <w:iCs w:val="1"/>
          <w:sz w:val="20"/>
          <w:szCs w:val="20"/>
          <w:rtl w:val="0"/>
        </w:rPr>
        <w:t xml:space="preserve">Progetto</w:t>
      </w:r>
      <w:r w:rsidDel="00000000" w:rsidR="00000000" w:rsidRPr="00000000">
        <w:rPr>
          <w:rFonts w:ascii="Verdana" w:cs="Verdana" w:eastAsia="Verdana" w:hAnsi="Verdana"/>
          <w:sz w:val="20"/>
          <w:szCs w:val="20"/>
          <w:rtl w:val="0"/>
        </w:rPr>
        <w:t xml:space="preserve">” deve essere co-progettato con la struttura ospitante, con il coinvolgimento dello studente, garantendo la stretta coerenza con il Piano Triennale dell'Offerta Formativa (PTOF), il Profilo Culturale, Educativo e Professionale (PECuP) in uscita dell'indirizzo di studio e le attitudini dello studente, oltre a tenere conto dei fabbisogni professionali del territorio. Il Progetto così definito è comunicato dall’Istituzione scolastica alla famiglia, sottoscritto dalle parti e dagli studenti.</w:t>
      </w:r>
    </w:p>
    <w:p w:rsidR="00000000" w:rsidDel="00000000" w:rsidP="00000000" w:rsidRDefault="00000000" w:rsidRPr="00000000" w14:paraId="0000003A">
      <w:pPr>
        <w:numPr>
          <w:ilvl w:val="0"/>
          <w:numId w:val="14"/>
        </w:numPr>
        <w:tabs>
          <w:tab w:val="left" w:leader="none" w:pos="284"/>
          <w:tab w:val="left" w:leader="none" w:pos="8931"/>
        </w:tabs>
        <w:spacing w:line="300" w:lineRule="auto"/>
        <w:ind w:left="284"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Le parti si obbligano a garantire ad ogni studente la formazione prevista nel “</w:t>
      </w:r>
      <w:r w:rsidDel="00000000" w:rsidR="00000000" w:rsidRPr="00000000">
        <w:rPr>
          <w:rFonts w:ascii="Verdana" w:cs="Verdana" w:eastAsia="Verdana" w:hAnsi="Verdana"/>
          <w:i w:val="1"/>
          <w:iCs w:val="1"/>
          <w:sz w:val="20"/>
          <w:szCs w:val="20"/>
          <w:rtl w:val="0"/>
        </w:rPr>
        <w:t xml:space="preserve">Progetto</w:t>
      </w:r>
      <w:r w:rsidDel="00000000" w:rsidR="00000000" w:rsidRPr="00000000">
        <w:rPr>
          <w:rFonts w:ascii="Verdana" w:cs="Verdana" w:eastAsia="Verdana" w:hAnsi="Verdana"/>
          <w:sz w:val="20"/>
          <w:szCs w:val="20"/>
          <w:rtl w:val="0"/>
        </w:rPr>
        <w:t xml:space="preserve">”, anche attraverso le funzioni di tutoraggio di cui al successivo art. 3.</w:t>
      </w:r>
    </w:p>
    <w:p w:rsidR="00000000" w:rsidDel="00000000" w:rsidP="00000000" w:rsidRDefault="00000000" w:rsidRPr="00000000" w14:paraId="0000003B">
      <w:pPr>
        <w:tabs>
          <w:tab w:val="left" w:leader="none" w:pos="284"/>
          <w:tab w:val="left" w:leader="none" w:pos="8931"/>
        </w:tabs>
        <w:spacing w:line="300" w:lineRule="auto"/>
        <w:ind w:left="284"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C">
      <w:pPr>
        <w:tabs>
          <w:tab w:val="left" w:leader="none" w:pos="284"/>
          <w:tab w:val="left" w:leader="none" w:pos="8931"/>
        </w:tabs>
        <w:spacing w:line="300" w:lineRule="auto"/>
        <w:ind w:left="284" w:firstLine="0"/>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ARTICOLO 3</w:t>
      </w:r>
    </w:p>
    <w:p w:rsidR="00000000" w:rsidDel="00000000" w:rsidP="00000000" w:rsidRDefault="00000000" w:rsidRPr="00000000" w14:paraId="0000003D">
      <w:pPr>
        <w:tabs>
          <w:tab w:val="left" w:leader="none" w:pos="284"/>
          <w:tab w:val="left" w:leader="none" w:pos="8931"/>
        </w:tabs>
        <w:spacing w:line="300" w:lineRule="auto"/>
        <w:ind w:left="284" w:firstLine="0"/>
        <w:jc w:val="center"/>
        <w:rPr>
          <w:rFonts w:ascii="Verdana" w:cs="Verdana" w:eastAsia="Verdana" w:hAnsi="Verdana"/>
          <w:b w:val="1"/>
          <w:bCs w:val="1"/>
          <w:smallCaps w:val="1"/>
          <w:sz w:val="20"/>
          <w:szCs w:val="20"/>
        </w:rPr>
      </w:pPr>
      <w:r w:rsidDel="00000000" w:rsidR="00000000" w:rsidRPr="00000000">
        <w:rPr>
          <w:rFonts w:ascii="Verdana" w:cs="Verdana" w:eastAsia="Verdana" w:hAnsi="Verdana"/>
          <w:b w:val="1"/>
          <w:bCs w:val="1"/>
          <w:sz w:val="20"/>
          <w:szCs w:val="20"/>
          <w:rtl w:val="0"/>
        </w:rPr>
        <w:t xml:space="preserve">LE FUNZIONI DI TUTORAGGIO</w:t>
      </w:r>
      <w:r w:rsidDel="00000000" w:rsidR="00000000" w:rsidRPr="00000000">
        <w:rPr>
          <w:rtl w:val="0"/>
        </w:rPr>
      </w:r>
    </w:p>
    <w:p w:rsidR="00000000" w:rsidDel="00000000" w:rsidP="00000000" w:rsidRDefault="00000000" w:rsidRPr="00000000" w14:paraId="0000003E">
      <w:pPr>
        <w:numPr>
          <w:ilvl w:val="0"/>
          <w:numId w:val="1"/>
        </w:numPr>
        <w:tabs>
          <w:tab w:val="left" w:leader="none" w:pos="284"/>
        </w:tabs>
        <w:spacing w:line="300" w:lineRule="auto"/>
        <w:ind w:left="283.46456692913375" w:hanging="360"/>
        <w:jc w:val="both"/>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Durante lo svolgimento del Project Work</w:t>
      </w:r>
      <w:r w:rsidDel="00000000" w:rsidR="00000000" w:rsidRPr="00000000">
        <w:rPr>
          <w:rFonts w:ascii="Verdana" w:cs="Verdana" w:eastAsia="Verdana" w:hAnsi="Verdana"/>
          <w:i w:val="1"/>
          <w:iCs w:val="1"/>
          <w:sz w:val="20"/>
          <w:szCs w:val="20"/>
          <w:rtl w:val="0"/>
        </w:rPr>
        <w:t xml:space="preserve"> </w:t>
      </w:r>
      <w:r w:rsidDel="00000000" w:rsidR="00000000" w:rsidRPr="00000000">
        <w:rPr>
          <w:rFonts w:ascii="Verdana" w:cs="Verdana" w:eastAsia="Verdana" w:hAnsi="Verdana"/>
          <w:sz w:val="20"/>
          <w:szCs w:val="20"/>
          <w:rtl w:val="0"/>
        </w:rPr>
        <w:t xml:space="preserve">le attività sono seguite e verificate da un tutor del soggetto promotore e da un tutor del soggetto committente, indicati nel “</w:t>
      </w:r>
      <w:r w:rsidDel="00000000" w:rsidR="00000000" w:rsidRPr="00000000">
        <w:rPr>
          <w:rFonts w:ascii="Verdana" w:cs="Verdana" w:eastAsia="Verdana" w:hAnsi="Verdana"/>
          <w:i w:val="1"/>
          <w:iCs w:val="1"/>
          <w:sz w:val="20"/>
          <w:szCs w:val="20"/>
          <w:rtl w:val="0"/>
        </w:rPr>
        <w:t xml:space="preserve">Progetto”</w:t>
      </w:r>
      <w:r w:rsidDel="00000000" w:rsidR="00000000" w:rsidRPr="00000000">
        <w:rPr>
          <w:rFonts w:ascii="Verdana" w:cs="Verdana" w:eastAsia="Verdana" w:hAnsi="Verdana"/>
          <w:sz w:val="20"/>
          <w:szCs w:val="20"/>
          <w:rtl w:val="0"/>
        </w:rPr>
        <w:t xml:space="preserve">. Ciascuna delle parti potrà effettuare motivate sostituzioni del personale indicato in avvio, previa comunicazione alle parti.</w:t>
      </w:r>
    </w:p>
    <w:p w:rsidR="00000000" w:rsidDel="00000000" w:rsidP="00000000" w:rsidRDefault="00000000" w:rsidRPr="00000000" w14:paraId="0000003F">
      <w:pPr>
        <w:numPr>
          <w:ilvl w:val="0"/>
          <w:numId w:val="1"/>
        </w:numPr>
        <w:tabs>
          <w:tab w:val="left" w:leader="none" w:pos="284"/>
        </w:tabs>
        <w:spacing w:line="300" w:lineRule="auto"/>
        <w:ind w:left="283.46456692913375" w:hanging="360"/>
        <w:jc w:val="both"/>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I tutor collaborano alla stesura del progetto formativo, si occupano dell’organizzazione e del monitoraggio del Project Work, finalizzato anche alla raccolta degli indicatori per la valutazione qualitativa prevista dalla normativa vigente (D.M. 133/2025), coordinano le attività realizzate dai singoli enti di appartenenza, supportano gli studenti nella realizzazione delle varie fasi e provvedono alla raccolta degli elementi utili per la valutazione finale di competenza del consiglio di classe.</w:t>
      </w:r>
    </w:p>
    <w:p w:rsidR="00000000" w:rsidDel="00000000" w:rsidP="00000000" w:rsidRDefault="00000000" w:rsidRPr="00000000" w14:paraId="00000040">
      <w:pPr>
        <w:numPr>
          <w:ilvl w:val="0"/>
          <w:numId w:val="1"/>
        </w:numPr>
        <w:tabs>
          <w:tab w:val="left" w:leader="none" w:pos="284"/>
        </w:tabs>
        <w:spacing w:line="300" w:lineRule="auto"/>
        <w:ind w:left="283.46456692913375" w:hanging="360"/>
        <w:jc w:val="both"/>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Il tutor del soggetto ospitante è nominato nel rispetto dei requisiti indicati dagli Indirizzi regionali; è responsabile dell’inserimento e affiancamento del tirocinante sul luogo di lavoro per tutta la durata del tirocinio, dell’attuazione del progetto formativo individuale e, della compilazione della documentazione relativa al tirocinio prevista dall’ente promotore (registri, etc.), assicurando la completezza e l'accuratezza necessarie per supportare il monitoraggio qualitativo e l'eventuale selezione come buona pratica ai sensi del D.M. 133/2025.</w:t>
      </w:r>
    </w:p>
    <w:p w:rsidR="00000000" w:rsidDel="00000000" w:rsidP="00000000" w:rsidRDefault="00000000" w:rsidRPr="00000000" w14:paraId="00000041">
      <w:pPr>
        <w:tabs>
          <w:tab w:val="left" w:leader="none" w:pos="284"/>
        </w:tabs>
        <w:spacing w:line="30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2">
      <w:pPr>
        <w:tabs>
          <w:tab w:val="left" w:leader="none" w:pos="8931"/>
        </w:tabs>
        <w:spacing w:line="300"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ARTICOLO 4 </w:t>
      </w:r>
    </w:p>
    <w:p w:rsidR="00000000" w:rsidDel="00000000" w:rsidP="00000000" w:rsidRDefault="00000000" w:rsidRPr="00000000" w14:paraId="00000043">
      <w:pPr>
        <w:tabs>
          <w:tab w:val="left" w:leader="none" w:pos="8931"/>
        </w:tabs>
        <w:spacing w:line="300"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DIRITTI E OBBLIGHI DELLO STUDENTE</w:t>
      </w:r>
    </w:p>
    <w:p w:rsidR="00000000" w:rsidDel="00000000" w:rsidP="00000000" w:rsidRDefault="00000000" w:rsidRPr="00000000" w14:paraId="00000044">
      <w:pPr>
        <w:numPr>
          <w:ilvl w:val="0"/>
          <w:numId w:val="15"/>
        </w:numPr>
        <w:tabs>
          <w:tab w:val="left" w:leader="none" w:pos="284"/>
        </w:tabs>
        <w:spacing w:line="300" w:lineRule="auto"/>
        <w:ind w:left="284"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Le parti concordano che ogni studente:</w:t>
      </w:r>
    </w:p>
    <w:p w:rsidR="00000000" w:rsidDel="00000000" w:rsidP="00000000" w:rsidRDefault="00000000" w:rsidRPr="00000000" w14:paraId="00000045">
      <w:pPr>
        <w:numPr>
          <w:ilvl w:val="0"/>
          <w:numId w:val="4"/>
        </w:numPr>
        <w:tabs>
          <w:tab w:val="left" w:leader="none" w:pos="709"/>
        </w:tabs>
        <w:spacing w:line="300" w:lineRule="auto"/>
        <w:ind w:left="721" w:hanging="437"/>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durante lo svolgimento del Project Work è tenuto a svolgere le attività previste dal “</w:t>
      </w:r>
      <w:r w:rsidDel="00000000" w:rsidR="00000000" w:rsidRPr="00000000">
        <w:rPr>
          <w:rFonts w:ascii="Verdana" w:cs="Verdana" w:eastAsia="Verdana" w:hAnsi="Verdana"/>
          <w:i w:val="1"/>
          <w:iCs w:val="1"/>
          <w:sz w:val="20"/>
          <w:szCs w:val="20"/>
          <w:rtl w:val="0"/>
        </w:rPr>
        <w:t xml:space="preserve">Progetto” </w:t>
      </w:r>
      <w:r w:rsidDel="00000000" w:rsidR="00000000" w:rsidRPr="00000000">
        <w:rPr>
          <w:rFonts w:ascii="Verdana" w:cs="Verdana" w:eastAsia="Verdana" w:hAnsi="Verdana"/>
          <w:sz w:val="20"/>
          <w:szCs w:val="20"/>
          <w:rtl w:val="0"/>
        </w:rPr>
        <w:t xml:space="preserve">e concordate con i tutor del soggetto promotore e del soggetto committente, osservando gli orari concordati, rispettando l’ambiente di lavoro;</w:t>
      </w:r>
    </w:p>
    <w:p w:rsidR="00000000" w:rsidDel="00000000" w:rsidP="00000000" w:rsidRDefault="00000000" w:rsidRPr="00000000" w14:paraId="00000046">
      <w:pPr>
        <w:numPr>
          <w:ilvl w:val="0"/>
          <w:numId w:val="4"/>
        </w:numPr>
        <w:tabs>
          <w:tab w:val="left" w:leader="none" w:pos="709"/>
        </w:tabs>
        <w:spacing w:line="300" w:lineRule="auto"/>
        <w:ind w:left="720" w:hanging="436"/>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deve svolgere mansioni coerenti con le competenze da sviluppare indicate nel Progetto formativo individuale, trasversali e specifiche di indirizzo, ed in ogni caso non rientranti in quelle a rischio previste dalla normativa nazionale;</w:t>
      </w:r>
    </w:p>
    <w:p w:rsidR="00000000" w:rsidDel="00000000" w:rsidP="00000000" w:rsidRDefault="00000000" w:rsidRPr="00000000" w14:paraId="00000047">
      <w:pPr>
        <w:numPr>
          <w:ilvl w:val="0"/>
          <w:numId w:val="4"/>
        </w:numPr>
        <w:tabs>
          <w:tab w:val="left" w:leader="none" w:pos="709"/>
        </w:tabs>
        <w:spacing w:line="300" w:lineRule="auto"/>
        <w:ind w:left="720" w:hanging="436"/>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deve rispettare le norme in materia di igiene, salute e sicurezza sui luoghi di lavoro ed in particolare garantire l’effettiva frequenza alle attività formative erogate ai sensi del D.Lgs. 81/08 “Testo Unico sulla salute e sicurezza sul lavoro”;</w:t>
      </w:r>
    </w:p>
    <w:p w:rsidR="00000000" w:rsidDel="00000000" w:rsidP="00000000" w:rsidRDefault="00000000" w:rsidRPr="00000000" w14:paraId="00000048">
      <w:pPr>
        <w:numPr>
          <w:ilvl w:val="0"/>
          <w:numId w:val="4"/>
        </w:numPr>
        <w:tabs>
          <w:tab w:val="left" w:leader="none" w:pos="709"/>
        </w:tabs>
        <w:spacing w:line="300" w:lineRule="auto"/>
        <w:ind w:left="720" w:hanging="436"/>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deve ottemperare agli obblighi di riservatezza per quanto attiene ai dati, informazioni e conoscenze in merito ai procedimenti amministrativi e ai processi organizzativi acquisiti durante lo svolgimento del Project Work;</w:t>
      </w:r>
    </w:p>
    <w:p w:rsidR="00000000" w:rsidDel="00000000" w:rsidP="00000000" w:rsidRDefault="00000000" w:rsidRPr="00000000" w14:paraId="00000049">
      <w:pPr>
        <w:tabs>
          <w:tab w:val="left" w:leader="none" w:pos="709"/>
        </w:tabs>
        <w:spacing w:line="30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A">
      <w:pPr>
        <w:tabs>
          <w:tab w:val="left" w:leader="none" w:pos="709"/>
        </w:tabs>
        <w:spacing w:line="30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Ad ogni tirocinante devono essere garantite da parte del Soggetto ospitante condizioni che portino al contenimento del rischio [ad esempio utilizzo ove necessario di DPI, divieti di accesso a luoghi o impianti pericolosi, adozione di misure igieniche quali misure standard per rischio biologico, divieto di assegnazione di lavori notturni …].</w:t>
      </w:r>
    </w:p>
    <w:p w:rsidR="00000000" w:rsidDel="00000000" w:rsidP="00000000" w:rsidRDefault="00000000" w:rsidRPr="00000000" w14:paraId="0000004B">
      <w:pPr>
        <w:pBdr>
          <w:top w:space="0" w:sz="0" w:val="nil"/>
          <w:left w:space="0" w:sz="0" w:val="nil"/>
          <w:bottom w:space="0" w:sz="0" w:val="nil"/>
          <w:right w:space="0" w:sz="0" w:val="nil"/>
          <w:between w:space="0" w:sz="0" w:val="nil"/>
        </w:pBdr>
        <w:tabs>
          <w:tab w:val="left" w:leader="none" w:pos="284"/>
        </w:tabs>
        <w:spacing w:line="30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Al termine di ogni tirocinio il soggetto promotore rilascia al tirocinante le attestazioni previste dall’Istituzione scolastica.</w:t>
      </w:r>
    </w:p>
    <w:p w:rsidR="00000000" w:rsidDel="00000000" w:rsidP="00000000" w:rsidRDefault="00000000" w:rsidRPr="00000000" w14:paraId="0000004C">
      <w:pPr>
        <w:pBdr>
          <w:top w:space="0" w:sz="0" w:val="nil"/>
          <w:left w:space="0" w:sz="0" w:val="nil"/>
          <w:bottom w:space="0" w:sz="0" w:val="nil"/>
          <w:right w:space="0" w:sz="0" w:val="nil"/>
          <w:between w:space="0" w:sz="0" w:val="nil"/>
        </w:pBdr>
        <w:tabs>
          <w:tab w:val="left" w:leader="none" w:pos="284"/>
        </w:tabs>
        <w:spacing w:line="30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tabs>
          <w:tab w:val="left" w:leader="none" w:pos="284"/>
        </w:tabs>
        <w:spacing w:line="30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tabs>
          <w:tab w:val="left" w:leader="none" w:pos="284"/>
        </w:tabs>
        <w:spacing w:line="30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F">
      <w:pPr>
        <w:tabs>
          <w:tab w:val="left" w:leader="none" w:pos="8931"/>
        </w:tabs>
        <w:spacing w:line="300"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ARTICOLO 5 </w:t>
      </w:r>
    </w:p>
    <w:p w:rsidR="00000000" w:rsidDel="00000000" w:rsidP="00000000" w:rsidRDefault="00000000" w:rsidRPr="00000000" w14:paraId="00000050">
      <w:pPr>
        <w:tabs>
          <w:tab w:val="left" w:leader="none" w:pos="8931"/>
        </w:tabs>
        <w:spacing w:line="300"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GARANZIE ASSICURATIVE</w:t>
      </w:r>
    </w:p>
    <w:p w:rsidR="00000000" w:rsidDel="00000000" w:rsidP="00000000" w:rsidRDefault="00000000" w:rsidRPr="00000000" w14:paraId="00000051">
      <w:pPr>
        <w:numPr>
          <w:ilvl w:val="0"/>
          <w:numId w:val="5"/>
        </w:numPr>
        <w:tabs>
          <w:tab w:val="left" w:leader="none" w:pos="284"/>
        </w:tabs>
        <w:spacing w:line="300" w:lineRule="auto"/>
        <w:ind w:left="284"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Ogni studente è assicurato:</w:t>
      </w:r>
    </w:p>
    <w:p w:rsidR="00000000" w:rsidDel="00000000" w:rsidP="00000000" w:rsidRDefault="00000000" w:rsidRPr="00000000" w14:paraId="00000052">
      <w:pPr>
        <w:numPr>
          <w:ilvl w:val="0"/>
          <w:numId w:val="6"/>
        </w:numPr>
        <w:pBdr>
          <w:top w:space="0" w:sz="0" w:val="nil"/>
          <w:left w:space="0" w:sz="0" w:val="nil"/>
          <w:bottom w:space="0" w:sz="0" w:val="nil"/>
          <w:right w:space="0" w:sz="0" w:val="nil"/>
          <w:between w:space="0" w:sz="0" w:val="nil"/>
        </w:pBdr>
        <w:tabs>
          <w:tab w:val="left" w:leader="none" w:pos="284"/>
        </w:tabs>
        <w:spacing w:line="30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presso l’Istituto Nazionale per l’assicurazione contro gli infortuni sul lavoro (INAIL) e le malattie professionali per conto dello Stato D.P.R. n. 1124/65, artt. 127 e 190 integrato dall’ art. 18 del decreto-legge 4 maggio 2023, n. 48 convertito con modificazioni dalla L. 3 luglio 2023, n. 85 INAIL n. 44/2016;</w:t>
      </w:r>
    </w:p>
    <w:p w:rsidR="00000000" w:rsidDel="00000000" w:rsidP="00000000" w:rsidRDefault="00000000" w:rsidRPr="00000000" w14:paraId="00000053">
      <w:pPr>
        <w:numPr>
          <w:ilvl w:val="0"/>
          <w:numId w:val="6"/>
        </w:numPr>
        <w:pBdr>
          <w:top w:space="0" w:sz="0" w:val="nil"/>
          <w:left w:space="0" w:sz="0" w:val="nil"/>
          <w:bottom w:space="0" w:sz="0" w:val="nil"/>
          <w:right w:space="0" w:sz="0" w:val="nil"/>
          <w:between w:space="0" w:sz="0" w:val="nil"/>
        </w:pBdr>
        <w:tabs>
          <w:tab w:val="left" w:leader="none" w:pos="284"/>
        </w:tabs>
        <w:spacing w:line="30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presso idonea compagnia assicurativa per la responsabilità civile verso terzi da Benacquista Assicurazioni – Sicurezza Scuola N. Polizza 41631 con scadenza 31/08/2028 contraente il “soggetto promotore”.</w:t>
      </w:r>
    </w:p>
    <w:p w:rsidR="00000000" w:rsidDel="00000000" w:rsidP="00000000" w:rsidRDefault="00000000" w:rsidRPr="00000000" w14:paraId="00000054">
      <w:pPr>
        <w:pBdr>
          <w:top w:space="0" w:sz="0" w:val="nil"/>
          <w:left w:space="0" w:sz="0" w:val="nil"/>
          <w:bottom w:space="0" w:sz="0" w:val="nil"/>
          <w:right w:space="0" w:sz="0" w:val="nil"/>
          <w:between w:space="0" w:sz="0" w:val="nil"/>
        </w:pBdr>
        <w:tabs>
          <w:tab w:val="left" w:leader="none" w:pos="284"/>
        </w:tabs>
        <w:spacing w:line="30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Le coperture assicurative riguardano anche le attività eventualmente svolte dal tirocinante al di fuori della sede operativa del soggetto ospitante se previste nel progetto formativo individuale.</w:t>
      </w:r>
    </w:p>
    <w:p w:rsidR="00000000" w:rsidDel="00000000" w:rsidP="00000000" w:rsidRDefault="00000000" w:rsidRPr="00000000" w14:paraId="00000055">
      <w:pPr>
        <w:pBdr>
          <w:top w:space="0" w:sz="0" w:val="nil"/>
          <w:left w:space="0" w:sz="0" w:val="nil"/>
          <w:bottom w:space="0" w:sz="0" w:val="nil"/>
          <w:right w:space="0" w:sz="0" w:val="nil"/>
          <w:between w:space="0" w:sz="0" w:val="nil"/>
        </w:pBdr>
        <w:tabs>
          <w:tab w:val="left" w:leader="none" w:pos="284"/>
        </w:tabs>
        <w:spacing w:line="30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6">
      <w:pPr>
        <w:tabs>
          <w:tab w:val="left" w:leader="none" w:pos="8931"/>
        </w:tabs>
        <w:spacing w:line="300"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ARTICOLO 6 </w:t>
      </w:r>
    </w:p>
    <w:p w:rsidR="00000000" w:rsidDel="00000000" w:rsidP="00000000" w:rsidRDefault="00000000" w:rsidRPr="00000000" w14:paraId="00000057">
      <w:pPr>
        <w:tabs>
          <w:tab w:val="left" w:leader="none" w:pos="8931"/>
        </w:tabs>
        <w:spacing w:line="300"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MISURE IN MATERIA DI TUTELA DELLA SALUTE E SICUREZZA NEI LUOGHI DI LAVORO</w:t>
      </w:r>
    </w:p>
    <w:p w:rsidR="00000000" w:rsidDel="00000000" w:rsidP="00000000" w:rsidRDefault="00000000" w:rsidRPr="00000000" w14:paraId="00000058">
      <w:pPr>
        <w:numPr>
          <w:ilvl w:val="3"/>
          <w:numId w:val="5"/>
        </w:numPr>
        <w:pBdr>
          <w:top w:space="0" w:sz="0" w:val="nil"/>
          <w:left w:space="0" w:sz="0" w:val="nil"/>
          <w:bottom w:space="0" w:sz="0" w:val="nil"/>
          <w:right w:space="0" w:sz="0" w:val="nil"/>
          <w:between w:space="0" w:sz="0" w:val="nil"/>
        </w:pBdr>
        <w:tabs>
          <w:tab w:val="left" w:leader="none" w:pos="284"/>
        </w:tabs>
        <w:spacing w:line="300" w:lineRule="auto"/>
        <w:ind w:left="284"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Ai fini dell’applicazione dell’articolo 18 del D.lgs. 81/2008 </w:t>
      </w:r>
    </w:p>
    <w:p w:rsidR="00000000" w:rsidDel="00000000" w:rsidP="00000000" w:rsidRDefault="00000000" w:rsidRPr="00000000" w14:paraId="00000059">
      <w:pPr>
        <w:numPr>
          <w:ilvl w:val="0"/>
          <w:numId w:val="8"/>
        </w:numPr>
        <w:pBdr>
          <w:top w:space="0" w:sz="0" w:val="nil"/>
          <w:left w:space="0" w:sz="0" w:val="nil"/>
          <w:bottom w:space="0" w:sz="0" w:val="nil"/>
          <w:right w:space="0" w:sz="0" w:val="nil"/>
          <w:between w:space="0" w:sz="0" w:val="nil"/>
        </w:pBdr>
        <w:tabs>
          <w:tab w:val="left" w:leader="none" w:pos="284"/>
        </w:tabs>
        <w:spacing w:line="30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il soggetto promotore si fa carico dei seguenti obblighi:</w:t>
      </w:r>
    </w:p>
    <w:p w:rsidR="00000000" w:rsidDel="00000000" w:rsidP="00000000" w:rsidRDefault="00000000" w:rsidRPr="00000000" w14:paraId="0000005A">
      <w:pPr>
        <w:pBdr>
          <w:top w:space="0" w:sz="0" w:val="nil"/>
          <w:left w:space="0" w:sz="0" w:val="nil"/>
          <w:bottom w:space="0" w:sz="0" w:val="nil"/>
          <w:right w:space="0" w:sz="0" w:val="nil"/>
          <w:between w:space="0" w:sz="0" w:val="nil"/>
        </w:pBdr>
        <w:tabs>
          <w:tab w:val="left" w:leader="none" w:pos="284"/>
        </w:tabs>
        <w:spacing w:line="30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acquisisce la dichiarazione resa dalla struttura ospitante in forma di autocertificazione, di aver provveduto alla valutazione dei rischi e di aver redatto ed aggiornato il Documento di valutazione dei rischi (DVR) di cui agli art. 17 e 28 d.lgs 81/08 e smi;</w:t>
      </w:r>
    </w:p>
    <w:p w:rsidR="00000000" w:rsidDel="00000000" w:rsidP="00000000" w:rsidRDefault="00000000" w:rsidRPr="00000000" w14:paraId="0000005B">
      <w:pPr>
        <w:pBdr>
          <w:top w:space="0" w:sz="0" w:val="nil"/>
          <w:left w:space="0" w:sz="0" w:val="nil"/>
          <w:bottom w:space="0" w:sz="0" w:val="nil"/>
          <w:right w:space="0" w:sz="0" w:val="nil"/>
          <w:between w:space="0" w:sz="0" w:val="nil"/>
        </w:pBdr>
        <w:tabs>
          <w:tab w:val="left" w:leader="none" w:pos="284"/>
        </w:tabs>
        <w:spacing w:line="30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informare/formare lo studente in materia di norme relative a igiene, sicurezza e salute sui luoghi di lavoro, con particolare riguardo agli obblighi dello studente come previsti nell’ art. 20 D.lgs. 81/2008;</w:t>
      </w:r>
    </w:p>
    <w:p w:rsidR="00000000" w:rsidDel="00000000" w:rsidP="00000000" w:rsidRDefault="00000000" w:rsidRPr="00000000" w14:paraId="0000005C">
      <w:pPr>
        <w:numPr>
          <w:ilvl w:val="0"/>
          <w:numId w:val="8"/>
        </w:numPr>
        <w:pBdr>
          <w:top w:space="0" w:sz="0" w:val="nil"/>
          <w:left w:space="0" w:sz="0" w:val="nil"/>
          <w:bottom w:space="0" w:sz="0" w:val="nil"/>
          <w:right w:space="0" w:sz="0" w:val="nil"/>
          <w:between w:space="0" w:sz="0" w:val="nil"/>
        </w:pBdr>
        <w:tabs>
          <w:tab w:val="left" w:leader="none" w:pos="284"/>
        </w:tabs>
        <w:spacing w:line="30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il soggetto ospitante si impegna a:</w:t>
      </w:r>
    </w:p>
    <w:p w:rsidR="00000000" w:rsidDel="00000000" w:rsidP="00000000" w:rsidRDefault="00000000" w:rsidRPr="00000000" w14:paraId="0000005D">
      <w:pPr>
        <w:numPr>
          <w:ilvl w:val="0"/>
          <w:numId w:val="11"/>
        </w:numPr>
        <w:pBdr>
          <w:top w:space="0" w:sz="0" w:val="nil"/>
          <w:left w:space="0" w:sz="0" w:val="nil"/>
          <w:bottom w:space="0" w:sz="0" w:val="nil"/>
          <w:right w:space="0" w:sz="0" w:val="nil"/>
          <w:between w:space="0" w:sz="0" w:val="nil"/>
        </w:pBdr>
        <w:tabs>
          <w:tab w:val="left" w:leader="none" w:pos="284"/>
        </w:tabs>
        <w:spacing w:line="30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rispettare le norme antinfortunistiche e di igiene sul lavoro;</w:t>
      </w:r>
    </w:p>
    <w:p w:rsidR="00000000" w:rsidDel="00000000" w:rsidP="00000000" w:rsidRDefault="00000000" w:rsidRPr="00000000" w14:paraId="0000005E">
      <w:pPr>
        <w:numPr>
          <w:ilvl w:val="0"/>
          <w:numId w:val="11"/>
        </w:numPr>
        <w:pBdr>
          <w:top w:space="0" w:sz="0" w:val="nil"/>
          <w:left w:space="0" w:sz="0" w:val="nil"/>
          <w:bottom w:space="0" w:sz="0" w:val="nil"/>
          <w:right w:space="0" w:sz="0" w:val="nil"/>
          <w:between w:space="0" w:sz="0" w:val="nil"/>
        </w:pBdr>
        <w:tabs>
          <w:tab w:val="left" w:leader="none" w:pos="284"/>
        </w:tabs>
        <w:spacing w:line="30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garantire che il tutor aziendale deputato all’accoglienza e all’affiancamento formativo degli studenti possegga adeguata formazione, anche con riferimento alla frequenza di corsi avanzati in materia di salute e sicurezza ex D. Lgs. 9 aprile 2008 n. 81;</w:t>
      </w:r>
    </w:p>
    <w:p w:rsidR="00000000" w:rsidDel="00000000" w:rsidP="00000000" w:rsidRDefault="00000000" w:rsidRPr="00000000" w14:paraId="0000005F">
      <w:pPr>
        <w:numPr>
          <w:ilvl w:val="0"/>
          <w:numId w:val="11"/>
        </w:numPr>
        <w:pBdr>
          <w:top w:space="0" w:sz="0" w:val="nil"/>
          <w:left w:space="0" w:sz="0" w:val="nil"/>
          <w:bottom w:space="0" w:sz="0" w:val="nil"/>
          <w:right w:space="0" w:sz="0" w:val="nil"/>
          <w:between w:space="0" w:sz="0" w:val="nil"/>
        </w:pBdr>
        <w:tabs>
          <w:tab w:val="left" w:leader="none" w:pos="284"/>
        </w:tabs>
        <w:spacing w:line="30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garantire allo studente/agli studenti coinvolti nel percorso, per il tramite del tutor della struttura ospitante, l’assistenza e la formazione necessarie in termini di salute e sicurezza sui luoghi di lavoro relativi al contesto specifico e formazione e assistenza integrative rispetto alla formazione già erogata dal soggetto promotore;</w:t>
      </w:r>
    </w:p>
    <w:p w:rsidR="00000000" w:rsidDel="00000000" w:rsidP="00000000" w:rsidRDefault="00000000" w:rsidRPr="00000000" w14:paraId="00000060">
      <w:pPr>
        <w:numPr>
          <w:ilvl w:val="0"/>
          <w:numId w:val="11"/>
        </w:numPr>
        <w:pBdr>
          <w:top w:space="0" w:sz="0" w:val="nil"/>
          <w:left w:space="0" w:sz="0" w:val="nil"/>
          <w:bottom w:space="0" w:sz="0" w:val="nil"/>
          <w:right w:space="0" w:sz="0" w:val="nil"/>
          <w:between w:space="0" w:sz="0" w:val="nil"/>
        </w:pBdr>
        <w:tabs>
          <w:tab w:val="left" w:leader="none" w:pos="284"/>
        </w:tabs>
        <w:spacing w:line="30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essere in possesso del Documento di valutazione dei rischi (DVR) integrato con la sezione dedicata all’accoglimento degli studenti;</w:t>
      </w:r>
    </w:p>
    <w:p w:rsidR="00000000" w:rsidDel="00000000" w:rsidP="00000000" w:rsidRDefault="00000000" w:rsidRPr="00000000" w14:paraId="00000061">
      <w:pPr>
        <w:numPr>
          <w:ilvl w:val="0"/>
          <w:numId w:val="11"/>
        </w:numPr>
        <w:pBdr>
          <w:top w:space="0" w:sz="0" w:val="nil"/>
          <w:left w:space="0" w:sz="0" w:val="nil"/>
          <w:bottom w:space="0" w:sz="0" w:val="nil"/>
          <w:right w:space="0" w:sz="0" w:val="nil"/>
          <w:between w:space="0" w:sz="0" w:val="nil"/>
        </w:pBdr>
        <w:tabs>
          <w:tab w:val="left" w:leader="none" w:pos="284"/>
        </w:tabs>
        <w:spacing w:line="30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garantire la proporzione numerica studenti/tutor aziendale, come previsto dall’art. 5 del D.I. 3 novembre 2017, n. 195;</w:t>
      </w:r>
    </w:p>
    <w:p w:rsidR="00000000" w:rsidDel="00000000" w:rsidP="00000000" w:rsidRDefault="00000000" w:rsidRPr="00000000" w14:paraId="00000062">
      <w:pPr>
        <w:numPr>
          <w:ilvl w:val="0"/>
          <w:numId w:val="11"/>
        </w:numPr>
        <w:pBdr>
          <w:top w:space="0" w:sz="0" w:val="nil"/>
          <w:left w:space="0" w:sz="0" w:val="nil"/>
          <w:bottom w:space="0" w:sz="0" w:val="nil"/>
          <w:right w:space="0" w:sz="0" w:val="nil"/>
          <w:between w:space="0" w:sz="0" w:val="nil"/>
        </w:pBdr>
        <w:tabs>
          <w:tab w:val="left" w:leader="none" w:pos="284"/>
        </w:tabs>
        <w:spacing w:line="30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informare tempestivamente il soggetto promotore di qualsiasi incidente accada allo studente;</w:t>
      </w:r>
    </w:p>
    <w:p w:rsidR="00000000" w:rsidDel="00000000" w:rsidP="00000000" w:rsidRDefault="00000000" w:rsidRPr="00000000" w14:paraId="00000063">
      <w:pPr>
        <w:numPr>
          <w:ilvl w:val="0"/>
          <w:numId w:val="11"/>
        </w:numPr>
        <w:pBdr>
          <w:top w:space="0" w:sz="0" w:val="nil"/>
          <w:left w:space="0" w:sz="0" w:val="nil"/>
          <w:bottom w:space="0" w:sz="0" w:val="nil"/>
          <w:right w:space="0" w:sz="0" w:val="nil"/>
          <w:between w:space="0" w:sz="0" w:val="nil"/>
        </w:pBdr>
        <w:tabs>
          <w:tab w:val="left" w:leader="none" w:pos="284"/>
        </w:tabs>
        <w:spacing w:line="30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individuare il tutor esterno in un soggetto che sia competente e adeguatamente formato in materia di sicurezza e salute nei luoghi di lavoro o che si avvalga di professionalità adeguate in materia (es. RSPP);</w:t>
      </w:r>
    </w:p>
    <w:p w:rsidR="00000000" w:rsidDel="00000000" w:rsidP="00000000" w:rsidRDefault="00000000" w:rsidRPr="00000000" w14:paraId="00000064">
      <w:pPr>
        <w:pBdr>
          <w:top w:space="0" w:sz="0" w:val="nil"/>
          <w:left w:space="0" w:sz="0" w:val="nil"/>
          <w:bottom w:space="0" w:sz="0" w:val="nil"/>
          <w:right w:space="0" w:sz="0" w:val="nil"/>
          <w:between w:space="0" w:sz="0" w:val="nil"/>
        </w:pBdr>
        <w:tabs>
          <w:tab w:val="left" w:leader="none" w:pos="284"/>
        </w:tabs>
        <w:spacing w:line="300" w:lineRule="auto"/>
        <w:ind w:left="720" w:firstLine="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65">
      <w:pPr>
        <w:numPr>
          <w:ilvl w:val="0"/>
          <w:numId w:val="5"/>
        </w:numPr>
        <w:pBdr>
          <w:top w:space="0" w:sz="0" w:val="nil"/>
          <w:left w:space="0" w:sz="0" w:val="nil"/>
          <w:bottom w:space="0" w:sz="0" w:val="nil"/>
          <w:right w:space="0" w:sz="0" w:val="nil"/>
          <w:between w:space="0" w:sz="0" w:val="nil"/>
        </w:pBdr>
        <w:tabs>
          <w:tab w:val="left" w:leader="none" w:pos="284"/>
        </w:tabs>
        <w:spacing w:line="300" w:lineRule="auto"/>
        <w:ind w:left="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Preso atto che ai sensi dell’art. 2 comma 1 lett. a) del D.lgs. 81/2008 “Testo Unico sulla salute e sicurezza sul lavoro”, il tirocinante, ai fini ed agli effetti delle disposizioni dello stesso decreto legislativo, deve essere inteso come “lavoratore”, le parti si impegnano a farsi carico delle misure di tutela e degli obblighi stabiliti dalla normativa come segue:</w:t>
      </w:r>
    </w:p>
    <w:p w:rsidR="00000000" w:rsidDel="00000000" w:rsidP="00000000" w:rsidRDefault="00000000" w:rsidRPr="00000000" w14:paraId="00000066">
      <w:pPr>
        <w:numPr>
          <w:ilvl w:val="0"/>
          <w:numId w:val="9"/>
        </w:numPr>
        <w:pBdr>
          <w:top w:space="0" w:sz="0" w:val="nil"/>
          <w:left w:space="0" w:sz="0" w:val="nil"/>
          <w:bottom w:space="0" w:sz="0" w:val="nil"/>
          <w:right w:space="0" w:sz="0" w:val="nil"/>
          <w:between w:space="0" w:sz="0" w:val="nil"/>
        </w:pBdr>
        <w:tabs>
          <w:tab w:val="left" w:leader="none" w:pos="284"/>
        </w:tabs>
        <w:spacing w:line="30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“Formazione dei lavoratori e dei loro rappresentanti” ai sensi dell’art. 37 D.lgs. 81/2008 così come definiti dall’Accordo in Conferenza Permanente per i rapporti tra lo Stato, le Regioni e le Province Autonome n. 221/CSR del 21.12.2011:</w:t>
      </w:r>
    </w:p>
    <w:p w:rsidR="00000000" w:rsidDel="00000000" w:rsidP="00000000" w:rsidRDefault="00000000" w:rsidRPr="00000000" w14:paraId="00000067">
      <w:pPr>
        <w:numPr>
          <w:ilvl w:val="0"/>
          <w:numId w:val="12"/>
        </w:numPr>
        <w:pBdr>
          <w:top w:space="0" w:sz="0" w:val="nil"/>
          <w:left w:space="0" w:sz="0" w:val="nil"/>
          <w:bottom w:space="0" w:sz="0" w:val="nil"/>
          <w:right w:space="0" w:sz="0" w:val="nil"/>
          <w:between w:space="0" w:sz="0" w:val="nil"/>
        </w:pBdr>
        <w:tabs>
          <w:tab w:val="left" w:leader="none" w:pos="284"/>
        </w:tabs>
        <w:spacing w:line="300" w:lineRule="auto"/>
        <w:ind w:left="1134"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formazione generale: erogazione a carico del soggetto promotore per n. 4 ore;</w:t>
      </w:r>
    </w:p>
    <w:p w:rsidR="00000000" w:rsidDel="00000000" w:rsidP="00000000" w:rsidRDefault="00000000" w:rsidRPr="00000000" w14:paraId="00000068">
      <w:pPr>
        <w:numPr>
          <w:ilvl w:val="0"/>
          <w:numId w:val="12"/>
        </w:numPr>
        <w:pBdr>
          <w:top w:space="0" w:sz="0" w:val="nil"/>
          <w:left w:space="0" w:sz="0" w:val="nil"/>
          <w:bottom w:space="0" w:sz="0" w:val="nil"/>
          <w:right w:space="0" w:sz="0" w:val="nil"/>
          <w:between w:space="0" w:sz="0" w:val="nil"/>
        </w:pBdr>
        <w:tabs>
          <w:tab w:val="left" w:leader="none" w:pos="284"/>
        </w:tabs>
        <w:spacing w:line="300" w:lineRule="auto"/>
        <w:ind w:left="1134"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formazione specifica: erogazione a carico del soggetto promotore per almeno n. 8 ore;</w:t>
      </w:r>
    </w:p>
    <w:p w:rsidR="00000000" w:rsidDel="00000000" w:rsidP="00000000" w:rsidRDefault="00000000" w:rsidRPr="00000000" w14:paraId="00000069">
      <w:pPr>
        <w:numPr>
          <w:ilvl w:val="0"/>
          <w:numId w:val="9"/>
        </w:numPr>
        <w:pBdr>
          <w:top w:space="0" w:sz="0" w:val="nil"/>
          <w:left w:space="0" w:sz="0" w:val="nil"/>
          <w:bottom w:space="0" w:sz="0" w:val="nil"/>
          <w:right w:space="0" w:sz="0" w:val="nil"/>
          <w:between w:space="0" w:sz="0" w:val="nil"/>
        </w:pBdr>
        <w:tabs>
          <w:tab w:val="left" w:leader="none" w:pos="567"/>
        </w:tabs>
        <w:spacing w:line="300" w:lineRule="auto"/>
        <w:ind w:left="709" w:hanging="283"/>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“Sorveglianza sanitaria” a carico del soggetto ospitante ai sensi dell’art. 41 D.lgs. 81/2008, se dovuta, in base al Documento di Valutazione dei Rischi aziendale;</w:t>
      </w:r>
    </w:p>
    <w:p w:rsidR="00000000" w:rsidDel="00000000" w:rsidP="00000000" w:rsidRDefault="00000000" w:rsidRPr="00000000" w14:paraId="0000006A">
      <w:pPr>
        <w:numPr>
          <w:ilvl w:val="0"/>
          <w:numId w:val="9"/>
        </w:numPr>
        <w:pBdr>
          <w:top w:space="0" w:sz="0" w:val="nil"/>
          <w:left w:space="0" w:sz="0" w:val="nil"/>
          <w:bottom w:space="0" w:sz="0" w:val="nil"/>
          <w:right w:space="0" w:sz="0" w:val="nil"/>
          <w:between w:space="0" w:sz="0" w:val="nil"/>
        </w:pBdr>
        <w:spacing w:line="300" w:lineRule="auto"/>
        <w:ind w:left="709" w:hanging="283"/>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“Informazione ai lavoratori” ai sensi dell’art. 36 D.lgs. 81/2008 a carico del soggetto ospitante in quanto le informazioni sono strettamente connesse: </w:t>
      </w:r>
    </w:p>
    <w:p w:rsidR="00000000" w:rsidDel="00000000" w:rsidP="00000000" w:rsidRDefault="00000000" w:rsidRPr="00000000" w14:paraId="0000006B">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284"/>
        </w:tabs>
        <w:spacing w:after="0" w:before="0" w:line="300" w:lineRule="auto"/>
        <w:ind w:left="1134" w:right="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all’organizzazione del SPP aziendale, compreso l'affidamento dei compiti speciali (primo soccorso e antincendio) a lavoratori interni all'azienda;</w:t>
      </w:r>
    </w:p>
    <w:p w:rsidR="00000000" w:rsidDel="00000000" w:rsidP="00000000" w:rsidRDefault="00000000" w:rsidRPr="00000000" w14:paraId="0000006C">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284"/>
        </w:tabs>
        <w:spacing w:after="0" w:before="0" w:line="300" w:lineRule="auto"/>
        <w:ind w:left="1134" w:right="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al rischio intrinseco aziendale.</w:t>
      </w:r>
      <w:r w:rsidDel="00000000" w:rsidR="00000000" w:rsidRPr="00000000">
        <w:rPr>
          <w:rtl w:val="0"/>
        </w:rPr>
      </w:r>
    </w:p>
    <w:p w:rsidR="00000000" w:rsidDel="00000000" w:rsidP="00000000" w:rsidRDefault="00000000" w:rsidRPr="00000000" w14:paraId="0000006D">
      <w:pPr>
        <w:numPr>
          <w:ilvl w:val="0"/>
          <w:numId w:val="9"/>
        </w:numPr>
        <w:pBdr>
          <w:top w:space="0" w:sz="0" w:val="nil"/>
          <w:left w:space="0" w:sz="0" w:val="nil"/>
          <w:bottom w:space="0" w:sz="0" w:val="nil"/>
          <w:right w:space="0" w:sz="0" w:val="nil"/>
          <w:between w:space="0" w:sz="0" w:val="nil"/>
        </w:pBdr>
        <w:tabs>
          <w:tab w:val="left" w:leader="none" w:pos="426"/>
        </w:tabs>
        <w:spacing w:line="300" w:lineRule="auto"/>
        <w:ind w:left="709" w:hanging="283"/>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“Integrazione al Documento di Valutazione dei Rischi” con un’apposita sezione dove sono indicate le misure specifiche di prevenzione dei rischi e i DPI da adottare per gli studenti coinvolti nei </w:t>
      </w:r>
      <w:r w:rsidDel="00000000" w:rsidR="00000000" w:rsidRPr="00000000">
        <w:rPr>
          <w:rFonts w:ascii="Verdana" w:cs="Verdana" w:eastAsia="Verdana" w:hAnsi="Verdana"/>
          <w:i w:val="1"/>
          <w:iCs w:val="1"/>
          <w:sz w:val="20"/>
          <w:szCs w:val="20"/>
          <w:rtl w:val="0"/>
        </w:rPr>
        <w:t xml:space="preserve">percorsi FSL </w:t>
      </w:r>
      <w:r w:rsidDel="00000000" w:rsidR="00000000" w:rsidRPr="00000000">
        <w:rPr>
          <w:rFonts w:ascii="Verdana" w:cs="Verdana" w:eastAsia="Verdana" w:hAnsi="Verdana"/>
          <w:sz w:val="20"/>
          <w:szCs w:val="20"/>
          <w:rtl w:val="0"/>
        </w:rPr>
        <w:t xml:space="preserve">allegata alla presente Convenzione (Art. 17 Legge 3 luglio 2023 del Decreto-legge 4.5.2023 n. 48, n. 85 di conversione). Se il soggetto ospitante non è obbligato dalla normativa nazionale a redigere un DVR deve in ogni caso compilare un documento sostitutivo che contenga le informazioni richieste dall’art. 784 quater della legge 145/2018 come modificato dal L. 85/2023, da allegare alla presente convenzione.</w:t>
      </w:r>
    </w:p>
    <w:p w:rsidR="00000000" w:rsidDel="00000000" w:rsidP="00000000" w:rsidRDefault="00000000" w:rsidRPr="00000000" w14:paraId="0000006E">
      <w:pPr>
        <w:pBdr>
          <w:top w:space="0" w:sz="0" w:val="nil"/>
          <w:left w:space="0" w:sz="0" w:val="nil"/>
          <w:bottom w:space="0" w:sz="0" w:val="nil"/>
          <w:right w:space="0" w:sz="0" w:val="nil"/>
          <w:between w:space="0" w:sz="0" w:val="nil"/>
        </w:pBdr>
        <w:tabs>
          <w:tab w:val="left" w:leader="none" w:pos="426"/>
        </w:tabs>
        <w:spacing w:line="300" w:lineRule="auto"/>
        <w:ind w:left="709" w:firstLine="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6F">
      <w:pPr>
        <w:tabs>
          <w:tab w:val="left" w:leader="none" w:pos="8931"/>
        </w:tabs>
        <w:spacing w:line="300"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ARTICOLO 7</w:t>
      </w:r>
    </w:p>
    <w:p w:rsidR="00000000" w:rsidDel="00000000" w:rsidP="00000000" w:rsidRDefault="00000000" w:rsidRPr="00000000" w14:paraId="00000070">
      <w:pPr>
        <w:tabs>
          <w:tab w:val="left" w:leader="none" w:pos="8931"/>
        </w:tabs>
        <w:spacing w:line="300"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DURATA DELLA CONVENZIONE E RECESSO</w:t>
      </w:r>
    </w:p>
    <w:p w:rsidR="00000000" w:rsidDel="00000000" w:rsidP="00000000" w:rsidRDefault="00000000" w:rsidRPr="00000000" w14:paraId="00000071">
      <w:pPr>
        <w:numPr>
          <w:ilvl w:val="0"/>
          <w:numId w:val="7"/>
        </w:numPr>
        <w:tabs>
          <w:tab w:val="left" w:leader="none" w:pos="284"/>
        </w:tabs>
        <w:spacing w:line="300" w:lineRule="auto"/>
        <w:ind w:left="284"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La presente convenzione ha validità dalla data di sottoscrizione al </w:t>
      </w:r>
      <w:r w:rsidDel="00000000" w:rsidR="00000000" w:rsidRPr="00000000">
        <w:rPr>
          <w:rFonts w:ascii="Verdana" w:cs="Verdana" w:eastAsia="Verdana" w:hAnsi="Verdana"/>
          <w:i w:val="1"/>
          <w:iCs w:val="1"/>
          <w:sz w:val="20"/>
          <w:szCs w:val="20"/>
          <w:rtl w:val="0"/>
        </w:rPr>
        <w:t xml:space="preserve">[inserire la data di conclusione concordemente individuati dalle parti]</w:t>
      </w:r>
      <w:r w:rsidDel="00000000" w:rsidR="00000000" w:rsidRPr="00000000">
        <w:rPr>
          <w:rFonts w:ascii="Verdana" w:cs="Verdana" w:eastAsia="Verdana" w:hAnsi="Verdana"/>
          <w:i w:val="1"/>
          <w:iCs w:val="1"/>
          <w:sz w:val="20"/>
          <w:szCs w:val="20"/>
          <w:vertAlign w:val="superscript"/>
        </w:rPr>
        <w:footnoteReference w:customMarkFollows="0" w:id="0"/>
      </w:r>
      <w:r w:rsidDel="00000000" w:rsidR="00000000" w:rsidRPr="00000000">
        <w:rPr>
          <w:rFonts w:ascii="Verdana" w:cs="Verdana" w:eastAsia="Verdana" w:hAnsi="Verdana"/>
          <w:sz w:val="20"/>
          <w:szCs w:val="20"/>
          <w:rtl w:val="0"/>
        </w:rPr>
        <w:t xml:space="preserve"> e si applicherà al Project Work che avrà avuto inizio nell’arco temporale di vigenza, fino alla conclusione di questo, comprese le eventuali sospensioni e proroghe, fatte salve eventuali diverse disposizioni normative.</w:t>
      </w:r>
    </w:p>
    <w:p w:rsidR="00000000" w:rsidDel="00000000" w:rsidP="00000000" w:rsidRDefault="00000000" w:rsidRPr="00000000" w14:paraId="00000072">
      <w:pPr>
        <w:numPr>
          <w:ilvl w:val="0"/>
          <w:numId w:val="7"/>
        </w:numPr>
        <w:tabs>
          <w:tab w:val="left" w:leader="none" w:pos="284"/>
        </w:tabs>
        <w:spacing w:line="300" w:lineRule="auto"/>
        <w:ind w:left="284"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Ciascuna delle parti firmatarie può recedere dagli obblighi presi con la sottoscrizione della presente Convenzione, relativamente ad uno o più dei Project Work attivati, solo per i seguenti motivi:</w:t>
      </w:r>
    </w:p>
    <w:p w:rsidR="00000000" w:rsidDel="00000000" w:rsidP="00000000" w:rsidRDefault="00000000" w:rsidRPr="00000000" w14:paraId="00000073">
      <w:pPr>
        <w:numPr>
          <w:ilvl w:val="0"/>
          <w:numId w:val="13"/>
        </w:numPr>
        <w:tabs>
          <w:tab w:val="left" w:leader="none" w:pos="709"/>
        </w:tabs>
        <w:spacing w:line="300" w:lineRule="auto"/>
        <w:ind w:left="720" w:hanging="436"/>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nel caso di comportamento degli studenti tale da far venir meno le finalità del proprio “</w:t>
      </w:r>
      <w:r w:rsidDel="00000000" w:rsidR="00000000" w:rsidRPr="00000000">
        <w:rPr>
          <w:rFonts w:ascii="Verdana" w:cs="Verdana" w:eastAsia="Verdana" w:hAnsi="Verdana"/>
          <w:i w:val="1"/>
          <w:iCs w:val="1"/>
          <w:sz w:val="20"/>
          <w:szCs w:val="20"/>
          <w:rtl w:val="0"/>
        </w:rPr>
        <w:t xml:space="preserve">Progetto”</w:t>
      </w:r>
      <w:r w:rsidDel="00000000" w:rsidR="00000000" w:rsidRPr="00000000">
        <w:rPr>
          <w:rtl w:val="0"/>
        </w:rPr>
      </w:r>
    </w:p>
    <w:p w:rsidR="00000000" w:rsidDel="00000000" w:rsidP="00000000" w:rsidRDefault="00000000" w:rsidRPr="00000000" w14:paraId="00000074">
      <w:pPr>
        <w:numPr>
          <w:ilvl w:val="0"/>
          <w:numId w:val="13"/>
        </w:numPr>
        <w:tabs>
          <w:tab w:val="left" w:leader="none" w:pos="709"/>
        </w:tabs>
        <w:spacing w:line="300" w:lineRule="auto"/>
        <w:ind w:left="720" w:hanging="436"/>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qualora il soggetto ospitante non rispetti i contenuti del “</w:t>
      </w:r>
      <w:r w:rsidDel="00000000" w:rsidR="00000000" w:rsidRPr="00000000">
        <w:rPr>
          <w:rFonts w:ascii="Verdana" w:cs="Verdana" w:eastAsia="Verdana" w:hAnsi="Verdana"/>
          <w:i w:val="1"/>
          <w:iCs w:val="1"/>
          <w:sz w:val="20"/>
          <w:szCs w:val="20"/>
          <w:rtl w:val="0"/>
        </w:rPr>
        <w:t xml:space="preserve">Progetto” </w:t>
      </w:r>
      <w:r w:rsidDel="00000000" w:rsidR="00000000" w:rsidRPr="00000000">
        <w:rPr>
          <w:rFonts w:ascii="Verdana" w:cs="Verdana" w:eastAsia="Verdana" w:hAnsi="Verdana"/>
          <w:sz w:val="20"/>
          <w:szCs w:val="20"/>
          <w:rtl w:val="0"/>
        </w:rPr>
        <w:t xml:space="preserve">o non consenta l’effettivo svolgimento dell’esperienza formativa degli studenti;</w:t>
      </w:r>
    </w:p>
    <w:p w:rsidR="00000000" w:rsidDel="00000000" w:rsidP="00000000" w:rsidRDefault="00000000" w:rsidRPr="00000000" w14:paraId="00000075">
      <w:pPr>
        <w:numPr>
          <w:ilvl w:val="0"/>
          <w:numId w:val="13"/>
        </w:numPr>
        <w:tabs>
          <w:tab w:val="left" w:leader="none" w:pos="709"/>
        </w:tabs>
        <w:spacing w:line="300" w:lineRule="auto"/>
        <w:ind w:left="720" w:hanging="436"/>
        <w:jc w:val="both"/>
        <w:rPr>
          <w:rFonts w:ascii="Verdana" w:cs="Verdana" w:eastAsia="Verdana" w:hAnsi="Verdana"/>
          <w:sz w:val="20"/>
          <w:szCs w:val="20"/>
        </w:rPr>
      </w:pPr>
      <w:r w:rsidDel="00000000" w:rsidR="00000000" w:rsidRPr="00000000">
        <w:rPr>
          <w:rFonts w:ascii="Verdana" w:cs="Verdana" w:eastAsia="Verdana" w:hAnsi="Verdana"/>
          <w:i w:val="1"/>
          <w:iCs w:val="1"/>
          <w:sz w:val="20"/>
          <w:szCs w:val="20"/>
          <w:rtl w:val="0"/>
        </w:rPr>
        <w:t xml:space="preserve">[indicare eventuali altri gravi motivi concordemente individuati dalle parti].</w:t>
      </w:r>
      <w:r w:rsidDel="00000000" w:rsidR="00000000" w:rsidRPr="00000000">
        <w:rPr>
          <w:rtl w:val="0"/>
        </w:rPr>
      </w:r>
    </w:p>
    <w:p w:rsidR="00000000" w:rsidDel="00000000" w:rsidP="00000000" w:rsidRDefault="00000000" w:rsidRPr="00000000" w14:paraId="00000076">
      <w:pPr>
        <w:numPr>
          <w:ilvl w:val="0"/>
          <w:numId w:val="7"/>
        </w:numPr>
        <w:tabs>
          <w:tab w:val="left" w:leader="none" w:pos="284"/>
        </w:tabs>
        <w:spacing w:line="300" w:lineRule="auto"/>
        <w:ind w:left="284"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Il recesso deve essere comunicato all’altra parte in forma scritta e avrà effetto dal giorno successivo al ricevimento della relativa comunicazione.</w:t>
      </w:r>
    </w:p>
    <w:p w:rsidR="00000000" w:rsidDel="00000000" w:rsidP="00000000" w:rsidRDefault="00000000" w:rsidRPr="00000000" w14:paraId="00000077">
      <w:pPr>
        <w:spacing w:line="30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Consapevoli delle sanzioni penali, nel caso di dichiarazioni mendaci, di formazione o uso di atti falsi, richiamate dall’art. 76 del D.P.R. 28/12/2000 n.445 in materia di Documentazione Amministrativa, il soggetto promotore e il soggetto ospitante dichiarano per quanto di competenza e sotto la propria responsabilità il rispetto dei requisiti, dei vincoli e degli obblighi di cui alla D.G.R. n. 7763 del 17 gennaio 2018.</w:t>
      </w:r>
    </w:p>
    <w:p w:rsidR="00000000" w:rsidDel="00000000" w:rsidP="00000000" w:rsidRDefault="00000000" w:rsidRPr="00000000" w14:paraId="00000078">
      <w:pPr>
        <w:spacing w:line="300" w:lineRule="auto"/>
        <w:rPr>
          <w:rFonts w:ascii="Verdana" w:cs="Verdana" w:eastAsia="Verdana" w:hAnsi="Verdana"/>
          <w:i w:val="1"/>
          <w:iCs w:val="1"/>
          <w:sz w:val="20"/>
          <w:szCs w:val="20"/>
        </w:rPr>
      </w:pPr>
      <w:r w:rsidDel="00000000" w:rsidR="00000000" w:rsidRPr="00000000">
        <w:rPr>
          <w:rFonts w:ascii="Verdana" w:cs="Verdana" w:eastAsia="Verdana" w:hAnsi="Verdana"/>
          <w:i w:val="1"/>
          <w:iCs w:val="1"/>
          <w:sz w:val="20"/>
          <w:szCs w:val="20"/>
          <w:rtl w:val="0"/>
        </w:rPr>
        <w:t xml:space="preserve">[luogo], [data]</w:t>
      </w:r>
    </w:p>
    <w:p w:rsidR="00000000" w:rsidDel="00000000" w:rsidP="00000000" w:rsidRDefault="00000000" w:rsidRPr="00000000" w14:paraId="00000079">
      <w:pPr>
        <w:spacing w:line="300" w:lineRule="auto"/>
        <w:rPr>
          <w:rFonts w:ascii="Calibri" w:cs="Calibri" w:eastAsia="Calibri" w:hAnsi="Calibri"/>
          <w:sz w:val="24"/>
          <w:szCs w:val="24"/>
        </w:rPr>
      </w:pPr>
      <w:r w:rsidDel="00000000" w:rsidR="00000000" w:rsidRPr="00000000">
        <w:rPr>
          <w:rtl w:val="0"/>
        </w:rPr>
      </w:r>
    </w:p>
    <w:tbl>
      <w:tblPr>
        <w:tblStyle w:val="Table1"/>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75"/>
        <w:gridCol w:w="3969"/>
        <w:gridCol w:w="3056"/>
        <w:tblGridChange w:id="0">
          <w:tblGrid>
            <w:gridCol w:w="1975"/>
            <w:gridCol w:w="3969"/>
            <w:gridCol w:w="3056"/>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7A">
            <w:pPr>
              <w:spacing w:line="300" w:lineRule="auto"/>
              <w:rPr>
                <w:rFonts w:ascii="Verdana" w:cs="Verdana" w:eastAsia="Verdana" w:hAnsi="Verdana"/>
                <w:i w:val="1"/>
                <w:iCs w:val="1"/>
                <w:sz w:val="20"/>
                <w:szCs w:val="20"/>
              </w:rPr>
            </w:pPr>
            <w:r w:rsidDel="00000000" w:rsidR="00000000" w:rsidRPr="00000000">
              <w:rPr>
                <w:rFonts w:ascii="Verdana" w:cs="Verdana" w:eastAsia="Verdana" w:hAnsi="Verdana"/>
                <w:i w:val="1"/>
                <w:iCs w:val="1"/>
                <w:sz w:val="20"/>
                <w:szCs w:val="20"/>
                <w:rtl w:val="0"/>
              </w:rPr>
              <w:t xml:space="preserve">Il soggetto promotore</w:t>
            </w:r>
          </w:p>
        </w:tc>
        <w:tc>
          <w:tcPr>
            <w:tcMar>
              <w:top w:w="100.0" w:type="dxa"/>
              <w:left w:w="100.0" w:type="dxa"/>
              <w:bottom w:w="100.0" w:type="dxa"/>
              <w:right w:w="100.0" w:type="dxa"/>
            </w:tcMar>
          </w:tcPr>
          <w:p w:rsidR="00000000" w:rsidDel="00000000" w:rsidP="00000000" w:rsidRDefault="00000000" w:rsidRPr="00000000" w14:paraId="0000007B">
            <w:pPr>
              <w:tabs>
                <w:tab w:val="center" w:leader="none" w:pos="4819"/>
                <w:tab w:val="right" w:leader="none" w:pos="9638"/>
              </w:tabs>
              <w:spacing w:line="300"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Istituto Istruzione Superiore “Alessandro Volta”</w:t>
            </w:r>
          </w:p>
          <w:p w:rsidR="00000000" w:rsidDel="00000000" w:rsidP="00000000" w:rsidRDefault="00000000" w:rsidRPr="00000000" w14:paraId="0000007C">
            <w:pPr>
              <w:tabs>
                <w:tab w:val="center" w:leader="none" w:pos="4819"/>
                <w:tab w:val="right" w:leader="none" w:pos="9638"/>
              </w:tabs>
              <w:spacing w:line="300" w:lineRule="auto"/>
              <w:jc w:val="center"/>
              <w:rPr>
                <w:rFonts w:ascii="Verdana" w:cs="Verdana" w:eastAsia="Verdana" w:hAnsi="Verdana"/>
                <w:b w:val="1"/>
                <w:bCs w:val="1"/>
                <w:i w:val="1"/>
                <w:iCs w:val="1"/>
                <w:sz w:val="20"/>
                <w:szCs w:val="20"/>
              </w:rPr>
            </w:pPr>
            <w:r w:rsidDel="00000000" w:rsidR="00000000" w:rsidRPr="00000000">
              <w:rPr>
                <w:rFonts w:ascii="Verdana" w:cs="Verdana" w:eastAsia="Verdana" w:hAnsi="Verdana"/>
                <w:b w:val="1"/>
                <w:bCs w:val="1"/>
                <w:i w:val="1"/>
                <w:iCs w:val="1"/>
                <w:sz w:val="20"/>
                <w:szCs w:val="20"/>
                <w:rtl w:val="0"/>
              </w:rPr>
              <w:t xml:space="preserve">Dirigente Prof.ssa Paola Bellati </w:t>
            </w:r>
          </w:p>
        </w:tc>
        <w:tc>
          <w:tcPr>
            <w:tcMar>
              <w:top w:w="100.0" w:type="dxa"/>
              <w:left w:w="100.0" w:type="dxa"/>
              <w:bottom w:w="100.0" w:type="dxa"/>
              <w:right w:w="100.0" w:type="dxa"/>
            </w:tcMar>
          </w:tcPr>
          <w:p w:rsidR="00000000" w:rsidDel="00000000" w:rsidP="00000000" w:rsidRDefault="00000000" w:rsidRPr="00000000" w14:paraId="0000007D">
            <w:pPr>
              <w:spacing w:line="300" w:lineRule="auto"/>
              <w:rPr>
                <w:rFonts w:ascii="Verdana" w:cs="Verdana" w:eastAsia="Verdana" w:hAnsi="Verdana"/>
                <w:i w:val="1"/>
                <w:iCs w:val="1"/>
                <w:sz w:val="20"/>
                <w:szCs w:val="20"/>
              </w:rPr>
            </w:pPr>
            <w:r w:rsidDel="00000000" w:rsidR="00000000" w:rsidRPr="00000000">
              <w:rPr>
                <w:rFonts w:ascii="Verdana" w:cs="Verdana" w:eastAsia="Verdana" w:hAnsi="Verdana"/>
                <w:i w:val="1"/>
                <w:iCs w:val="1"/>
                <w:sz w:val="20"/>
                <w:szCs w:val="20"/>
                <w:rtl w:val="0"/>
              </w:rPr>
              <w:t xml:space="preserve">[firma]</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7E">
            <w:pPr>
              <w:spacing w:line="300" w:lineRule="auto"/>
              <w:rPr>
                <w:rFonts w:ascii="Calibri" w:cs="Calibri" w:eastAsia="Calibri" w:hAnsi="Calibri"/>
                <w:i w:val="1"/>
                <w:iCs w:val="1"/>
                <w:sz w:val="26"/>
                <w:szCs w:val="26"/>
              </w:rPr>
            </w:pPr>
            <w:r w:rsidDel="00000000" w:rsidR="00000000" w:rsidRPr="00000000">
              <w:rPr>
                <w:rFonts w:ascii="Calibri" w:cs="Calibri" w:eastAsia="Calibri" w:hAnsi="Calibri"/>
                <w:i w:val="1"/>
                <w:iCs w:val="1"/>
                <w:sz w:val="26"/>
                <w:szCs w:val="26"/>
                <w:rtl w:val="0"/>
              </w:rPr>
              <w:t xml:space="preserve"> Il soggetto ospitante</w:t>
            </w:r>
          </w:p>
        </w:tc>
        <w:tc>
          <w:tcPr>
            <w:tcMar>
              <w:top w:w="100.0" w:type="dxa"/>
              <w:left w:w="100.0" w:type="dxa"/>
              <w:bottom w:w="100.0" w:type="dxa"/>
              <w:right w:w="100.0" w:type="dxa"/>
            </w:tcMar>
          </w:tcPr>
          <w:p w:rsidR="00000000" w:rsidDel="00000000" w:rsidP="00000000" w:rsidRDefault="00000000" w:rsidRPr="00000000" w14:paraId="0000007F">
            <w:pPr>
              <w:spacing w:line="300" w:lineRule="auto"/>
              <w:rPr>
                <w:rFonts w:ascii="Calibri" w:cs="Calibri" w:eastAsia="Calibri" w:hAnsi="Calibri"/>
                <w:i w:val="1"/>
                <w:iCs w:val="1"/>
                <w:sz w:val="26"/>
                <w:szCs w:val="26"/>
              </w:rPr>
            </w:pPr>
            <w:r w:rsidDel="00000000" w:rsidR="00000000" w:rsidRPr="00000000">
              <w:rPr>
                <w:rFonts w:ascii="Calibri" w:cs="Calibri" w:eastAsia="Calibri" w:hAnsi="Calibri"/>
                <w:i w:val="1"/>
                <w:iCs w:val="1"/>
                <w:sz w:val="26"/>
                <w:szCs w:val="26"/>
                <w:rtl w:val="0"/>
              </w:rPr>
              <w:t xml:space="preserve">[inserire denominazione]</w:t>
            </w:r>
          </w:p>
        </w:tc>
        <w:tc>
          <w:tcPr>
            <w:tcMar>
              <w:top w:w="100.0" w:type="dxa"/>
              <w:left w:w="100.0" w:type="dxa"/>
              <w:bottom w:w="100.0" w:type="dxa"/>
              <w:right w:w="100.0" w:type="dxa"/>
            </w:tcMar>
          </w:tcPr>
          <w:p w:rsidR="00000000" w:rsidDel="00000000" w:rsidP="00000000" w:rsidRDefault="00000000" w:rsidRPr="00000000" w14:paraId="00000080">
            <w:pPr>
              <w:spacing w:line="300" w:lineRule="auto"/>
              <w:rPr>
                <w:rFonts w:ascii="Calibri" w:cs="Calibri" w:eastAsia="Calibri" w:hAnsi="Calibri"/>
                <w:i w:val="1"/>
                <w:iCs w:val="1"/>
                <w:sz w:val="26"/>
                <w:szCs w:val="26"/>
              </w:rPr>
            </w:pPr>
            <w:r w:rsidDel="00000000" w:rsidR="00000000" w:rsidRPr="00000000">
              <w:rPr>
                <w:rFonts w:ascii="Calibri" w:cs="Calibri" w:eastAsia="Calibri" w:hAnsi="Calibri"/>
                <w:i w:val="1"/>
                <w:iCs w:val="1"/>
                <w:sz w:val="26"/>
                <w:szCs w:val="26"/>
                <w:rtl w:val="0"/>
              </w:rPr>
              <w:t xml:space="preserve">[firma]</w:t>
            </w:r>
          </w:p>
        </w:tc>
      </w:tr>
    </w:tbl>
    <w:p w:rsidR="00000000" w:rsidDel="00000000" w:rsidP="00000000" w:rsidRDefault="00000000" w:rsidRPr="00000000" w14:paraId="00000081">
      <w:pPr>
        <w:spacing w:line="30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2">
      <w:pPr>
        <w:spacing w:line="30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3">
      <w:pPr>
        <w:spacing w:line="30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4">
      <w:pPr>
        <w:spacing w:line="30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5">
      <w:pPr>
        <w:spacing w:line="30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6">
      <w:pPr>
        <w:spacing w:line="30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7">
      <w:pPr>
        <w:tabs>
          <w:tab w:val="left" w:leader="none" w:pos="5725"/>
        </w:tabs>
        <w:spacing w:after="200" w:before="81" w:lineRule="auto"/>
        <w:rPr>
          <w:rFonts w:ascii="Calibri" w:cs="Calibri" w:eastAsia="Calibri" w:hAnsi="Calibri"/>
          <w:sz w:val="24"/>
          <w:szCs w:val="24"/>
        </w:rPr>
      </w:pPr>
      <w:bookmarkStart w:colFirst="0" w:colLast="0" w:name="_heading=h.r6g5bh4trfti" w:id="2"/>
      <w:bookmarkEnd w:id="2"/>
      <w:r w:rsidDel="00000000" w:rsidR="00000000" w:rsidRPr="00000000">
        <w:rPr>
          <w:rtl w:val="0"/>
        </w:rPr>
      </w:r>
    </w:p>
    <w:p w:rsidR="00000000" w:rsidDel="00000000" w:rsidP="00000000" w:rsidRDefault="00000000" w:rsidRPr="00000000" w14:paraId="00000088">
      <w:pPr>
        <w:spacing w:after="160" w:line="259" w:lineRule="auto"/>
        <w:jc w:val="both"/>
        <w:rPr>
          <w:rFonts w:ascii="Calibri" w:cs="Calibri" w:eastAsia="Calibri" w:hAnsi="Calibri"/>
          <w:sz w:val="24"/>
          <w:szCs w:val="24"/>
        </w:rPr>
      </w:pPr>
      <w:r w:rsidDel="00000000" w:rsidR="00000000" w:rsidRPr="00000000">
        <w:rPr>
          <w:rtl w:val="0"/>
        </w:rPr>
      </w:r>
    </w:p>
    <w:sectPr>
      <w:headerReference r:id="rId9"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Verdana"/>
  <w:font w:name="Calibri"/>
  <w:font w:name="Courier New"/>
  <w:font w:name="Noto Sans Symbols">
    <w:embedRegular w:fontKey="{00000000-0000-0000-0000-000000000000}" r:id="rId1" w:subsetted="0"/>
    <w:embedBold w:fontKey="{00000000-0000-0000-0000-000000000000}" r:id="rId2"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89">
      <w:pPr>
        <w:spacing w:line="240" w:lineRule="auto"/>
        <w:rPr>
          <w:rFonts w:ascii="Verdana" w:cs="Verdana" w:eastAsia="Verdana" w:hAnsi="Verdana"/>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Verdana" w:cs="Verdana" w:eastAsia="Verdana" w:hAnsi="Verdana"/>
          <w:sz w:val="18"/>
          <w:szCs w:val="18"/>
          <w:rtl w:val="0"/>
        </w:rPr>
        <w:t xml:space="preserve">Annuale, biennale, triennale.</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A">
    <w:pPr>
      <w:rPr/>
    </w:pPr>
    <w:r w:rsidDel="00000000" w:rsidR="00000000" w:rsidRPr="00000000">
      <w:rPr/>
      <w:drawing>
        <wp:anchor allowOverlap="1" behindDoc="0" distB="114300" distT="114300" distL="114300" distR="114300" hidden="0" layoutInCell="1" locked="0" relativeHeight="0" simplePos="0">
          <wp:simplePos x="0" y="0"/>
          <wp:positionH relativeFrom="page">
            <wp:posOffset>94427</wp:posOffset>
          </wp:positionH>
          <wp:positionV relativeFrom="page">
            <wp:posOffset>180975</wp:posOffset>
          </wp:positionV>
          <wp:extent cx="7263635" cy="1692044"/>
          <wp:effectExtent b="0" l="0" r="0" t="0"/>
          <wp:wrapSquare wrapText="bothSides" distB="114300" distT="114300" distL="114300" distR="114300"/>
          <wp:docPr id="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263635" cy="1692044"/>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0"/>
      <w:numFmt w:val="bullet"/>
      <w:lvlText w:val="-"/>
      <w:lvlJc w:val="left"/>
      <w:pPr>
        <w:ind w:left="1080" w:hanging="360"/>
      </w:pPr>
      <w:rPr>
        <w:u w:val="none"/>
      </w:rPr>
    </w:lvl>
    <w:lvl w:ilvl="1">
      <w:start w:val="1"/>
      <w:numFmt w:val="bullet"/>
      <w:lvlText w:val="o"/>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o"/>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o"/>
      <w:lvlJc w:val="left"/>
      <w:pPr>
        <w:ind w:left="6120" w:hanging="360"/>
      </w:pPr>
      <w:rPr>
        <w:u w:val="none"/>
      </w:rPr>
    </w:lvl>
    <w:lvl w:ilvl="8">
      <w:start w:val="1"/>
      <w:numFmt w:val="bullet"/>
      <w:lvlText w:val="▪"/>
      <w:lvlJc w:val="left"/>
      <w:pPr>
        <w:ind w:left="6840" w:hanging="360"/>
      </w:pPr>
      <w:rPr>
        <w:u w:val="none"/>
      </w:rPr>
    </w:lvl>
  </w:abstractNum>
  <w:abstractNum w:abstractNumId="3">
    <w:lvl w:ilvl="0">
      <w:start w:val="1"/>
      <w:numFmt w:val="bullet"/>
      <w:lvlText w:val="⮚"/>
      <w:lvlJc w:val="left"/>
      <w:pPr>
        <w:ind w:left="360" w:hanging="360"/>
      </w:pPr>
      <w:rPr>
        <w:u w:val="none"/>
      </w:rPr>
    </w:lvl>
    <w:lvl w:ilvl="1">
      <w:start w:val="1"/>
      <w:numFmt w:val="bullet"/>
      <w:lvlText w:val="o"/>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o"/>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o"/>
      <w:lvlJc w:val="left"/>
      <w:pPr>
        <w:ind w:left="5400" w:hanging="360"/>
      </w:pPr>
      <w:rPr>
        <w:u w:val="none"/>
      </w:rPr>
    </w:lvl>
    <w:lvl w:ilvl="8">
      <w:start w:val="1"/>
      <w:numFmt w:val="bullet"/>
      <w:lvlText w:val="▪"/>
      <w:lvlJc w:val="left"/>
      <w:pPr>
        <w:ind w:left="6120" w:hanging="360"/>
      </w:pPr>
      <w:rPr>
        <w:u w:val="none"/>
      </w:rPr>
    </w:lvl>
  </w:abstractNum>
  <w:abstractNum w:abstractNumId="4">
    <w:lvl w:ilvl="0">
      <w:start w:val="1"/>
      <w:numFmt w:val="lowerLetter"/>
      <w:lvlText w:val="%1)"/>
      <w:lvlJc w:val="left"/>
      <w:pPr>
        <w:ind w:left="502" w:hanging="360"/>
      </w:pPr>
      <w:rPr>
        <w:u w:val="none"/>
      </w:rPr>
    </w:lvl>
    <w:lvl w:ilvl="1">
      <w:start w:val="1"/>
      <w:numFmt w:val="lowerLetter"/>
      <w:lvlText w:val="%2."/>
      <w:lvlJc w:val="left"/>
      <w:pPr>
        <w:ind w:left="1294" w:hanging="360"/>
      </w:pPr>
      <w:rPr>
        <w:u w:val="none"/>
      </w:rPr>
    </w:lvl>
    <w:lvl w:ilvl="2">
      <w:start w:val="1"/>
      <w:numFmt w:val="lowerRoman"/>
      <w:lvlText w:val="%3."/>
      <w:lvlJc w:val="right"/>
      <w:pPr>
        <w:ind w:left="2014" w:hanging="180"/>
      </w:pPr>
      <w:rPr>
        <w:u w:val="none"/>
      </w:rPr>
    </w:lvl>
    <w:lvl w:ilvl="3">
      <w:start w:val="1"/>
      <w:numFmt w:val="decimal"/>
      <w:lvlText w:val="%4."/>
      <w:lvlJc w:val="left"/>
      <w:pPr>
        <w:ind w:left="2734" w:hanging="360"/>
      </w:pPr>
      <w:rPr>
        <w:u w:val="none"/>
      </w:rPr>
    </w:lvl>
    <w:lvl w:ilvl="4">
      <w:start w:val="1"/>
      <w:numFmt w:val="lowerLetter"/>
      <w:lvlText w:val="%5."/>
      <w:lvlJc w:val="left"/>
      <w:pPr>
        <w:ind w:left="3454" w:hanging="360"/>
      </w:pPr>
      <w:rPr>
        <w:u w:val="none"/>
      </w:rPr>
    </w:lvl>
    <w:lvl w:ilvl="5">
      <w:start w:val="1"/>
      <w:numFmt w:val="lowerRoman"/>
      <w:lvlText w:val="%6."/>
      <w:lvlJc w:val="right"/>
      <w:pPr>
        <w:ind w:left="4174" w:hanging="180"/>
      </w:pPr>
      <w:rPr>
        <w:u w:val="none"/>
      </w:rPr>
    </w:lvl>
    <w:lvl w:ilvl="6">
      <w:start w:val="1"/>
      <w:numFmt w:val="decimal"/>
      <w:lvlText w:val="%7."/>
      <w:lvlJc w:val="left"/>
      <w:pPr>
        <w:ind w:left="4894" w:hanging="360"/>
      </w:pPr>
      <w:rPr>
        <w:u w:val="none"/>
      </w:rPr>
    </w:lvl>
    <w:lvl w:ilvl="7">
      <w:start w:val="1"/>
      <w:numFmt w:val="lowerLetter"/>
      <w:lvlText w:val="%8."/>
      <w:lvlJc w:val="left"/>
      <w:pPr>
        <w:ind w:left="5614" w:hanging="360"/>
      </w:pPr>
      <w:rPr>
        <w:u w:val="none"/>
      </w:rPr>
    </w:lvl>
    <w:lvl w:ilvl="8">
      <w:start w:val="1"/>
      <w:numFmt w:val="lowerRoman"/>
      <w:lvlText w:val="%9."/>
      <w:lvlJc w:val="right"/>
      <w:pPr>
        <w:ind w:left="6334" w:hanging="18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6">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8">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bullet"/>
      <w:lvlText w:val="✔"/>
      <w:lvlJc w:val="left"/>
      <w:pPr>
        <w:ind w:left="720" w:hanging="360"/>
      </w:pPr>
      <w:rPr>
        <w:rFonts w:ascii="Noto Sans Symbols" w:cs="Noto Sans Symbols" w:eastAsia="Noto Sans Symbols" w:hAnsi="Noto Sans Symbols"/>
        <w:i w:val="0"/>
        <w:iCs w:val="0"/>
        <w:sz w:val="18"/>
        <w:szCs w:val="18"/>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1713" w:hanging="360"/>
      </w:pPr>
      <w:rPr>
        <w:rFonts w:ascii="Noto Sans Symbols" w:cs="Noto Sans Symbols" w:eastAsia="Noto Sans Symbols" w:hAnsi="Noto Sans Symbols"/>
      </w:rPr>
    </w:lvl>
    <w:lvl w:ilvl="1">
      <w:start w:val="1"/>
      <w:numFmt w:val="bullet"/>
      <w:lvlText w:val="o"/>
      <w:lvlJc w:val="left"/>
      <w:pPr>
        <w:ind w:left="2433" w:hanging="360"/>
      </w:pPr>
      <w:rPr>
        <w:rFonts w:ascii="Courier New" w:cs="Courier New" w:eastAsia="Courier New" w:hAnsi="Courier New"/>
      </w:rPr>
    </w:lvl>
    <w:lvl w:ilvl="2">
      <w:start w:val="1"/>
      <w:numFmt w:val="bullet"/>
      <w:lvlText w:val="▪"/>
      <w:lvlJc w:val="left"/>
      <w:pPr>
        <w:ind w:left="3153" w:hanging="360"/>
      </w:pPr>
      <w:rPr>
        <w:rFonts w:ascii="Noto Sans Symbols" w:cs="Noto Sans Symbols" w:eastAsia="Noto Sans Symbols" w:hAnsi="Noto Sans Symbols"/>
      </w:rPr>
    </w:lvl>
    <w:lvl w:ilvl="3">
      <w:start w:val="1"/>
      <w:numFmt w:val="bullet"/>
      <w:lvlText w:val="●"/>
      <w:lvlJc w:val="left"/>
      <w:pPr>
        <w:ind w:left="3873" w:hanging="360"/>
      </w:pPr>
      <w:rPr>
        <w:rFonts w:ascii="Noto Sans Symbols" w:cs="Noto Sans Symbols" w:eastAsia="Noto Sans Symbols" w:hAnsi="Noto Sans Symbols"/>
      </w:rPr>
    </w:lvl>
    <w:lvl w:ilvl="4">
      <w:start w:val="1"/>
      <w:numFmt w:val="bullet"/>
      <w:lvlText w:val="o"/>
      <w:lvlJc w:val="left"/>
      <w:pPr>
        <w:ind w:left="4593" w:hanging="360"/>
      </w:pPr>
      <w:rPr>
        <w:rFonts w:ascii="Courier New" w:cs="Courier New" w:eastAsia="Courier New" w:hAnsi="Courier New"/>
      </w:rPr>
    </w:lvl>
    <w:lvl w:ilvl="5">
      <w:start w:val="1"/>
      <w:numFmt w:val="bullet"/>
      <w:lvlText w:val="▪"/>
      <w:lvlJc w:val="left"/>
      <w:pPr>
        <w:ind w:left="5313" w:hanging="360"/>
      </w:pPr>
      <w:rPr>
        <w:rFonts w:ascii="Noto Sans Symbols" w:cs="Noto Sans Symbols" w:eastAsia="Noto Sans Symbols" w:hAnsi="Noto Sans Symbols"/>
      </w:rPr>
    </w:lvl>
    <w:lvl w:ilvl="6">
      <w:start w:val="1"/>
      <w:numFmt w:val="bullet"/>
      <w:lvlText w:val="●"/>
      <w:lvlJc w:val="left"/>
      <w:pPr>
        <w:ind w:left="6033" w:hanging="360"/>
      </w:pPr>
      <w:rPr>
        <w:rFonts w:ascii="Noto Sans Symbols" w:cs="Noto Sans Symbols" w:eastAsia="Noto Sans Symbols" w:hAnsi="Noto Sans Symbols"/>
      </w:rPr>
    </w:lvl>
    <w:lvl w:ilvl="7">
      <w:start w:val="1"/>
      <w:numFmt w:val="bullet"/>
      <w:lvlText w:val="o"/>
      <w:lvlJc w:val="left"/>
      <w:pPr>
        <w:ind w:left="6753" w:hanging="360"/>
      </w:pPr>
      <w:rPr>
        <w:rFonts w:ascii="Courier New" w:cs="Courier New" w:eastAsia="Courier New" w:hAnsi="Courier New"/>
      </w:rPr>
    </w:lvl>
    <w:lvl w:ilvl="8">
      <w:start w:val="1"/>
      <w:numFmt w:val="bullet"/>
      <w:lvlText w:val="▪"/>
      <w:lvlJc w:val="left"/>
      <w:pPr>
        <w:ind w:left="7473" w:hanging="360"/>
      </w:pPr>
      <w:rPr>
        <w:rFonts w:ascii="Noto Sans Symbols" w:cs="Noto Sans Symbols" w:eastAsia="Noto Sans Symbols" w:hAnsi="Noto Sans Symbols"/>
      </w:rPr>
    </w:lvl>
  </w:abstractNum>
  <w:abstractNum w:abstractNumId="13">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table" w:styleId="a" w:customStyle="1">
    <w:basedOn w:val="TableNormal1"/>
    <w:tblPr>
      <w:tblStyleRowBandSize w:val="1"/>
      <w:tblStyleColBandSize w:val="1"/>
      <w:tblCellMar>
        <w:top w:w="100.0" w:type="dxa"/>
        <w:left w:w="100.0" w:type="dxa"/>
        <w:bottom w:w="100.0" w:type="dxa"/>
        <w:right w:w="100.0" w:type="dxa"/>
      </w:tblCellMar>
    </w:tblPr>
  </w:style>
  <w:style w:type="paragraph" w:styleId="Paragrafoelenco">
    <w:name w:val="List Paragraph"/>
    <w:uiPriority w:val="34"/>
    <w:qFormat w:val="1"/>
    <w:rsid w:val="00E154DB"/>
    <w:pPr>
      <w:spacing w:line="240" w:lineRule="auto"/>
      <w:ind w:left="720"/>
      <w:contextualSpacing w:val="1"/>
    </w:pPr>
    <w:rPr>
      <w:rFonts w:ascii="Times New Roman" w:cs="Times New Roman" w:eastAsia="Times New Roman" w:hAnsi="Times New Roman"/>
      <w:sz w:val="20"/>
      <w:szCs w:val="20"/>
      <w:lang w:val="it-IT"/>
    </w:rPr>
  </w:style>
  <w:style w:type="paragraph" w:styleId="Testonotaapidipagina">
    <w:name w:val="footnote text"/>
    <w:link w:val="TestonotaapidipaginaCarattere"/>
    <w:uiPriority w:val="99"/>
    <w:unhideWhenUsed w:val="1"/>
    <w:rsid w:val="00E154DB"/>
    <w:pPr>
      <w:spacing w:line="240" w:lineRule="auto"/>
    </w:pPr>
    <w:rPr>
      <w:rFonts w:ascii="Calibri" w:cs="Calibri" w:eastAsia="Calibri" w:hAnsi="Calibri"/>
      <w:sz w:val="20"/>
      <w:szCs w:val="20"/>
      <w:lang w:val="en-US"/>
    </w:rPr>
  </w:style>
  <w:style w:type="character" w:styleId="TestonotaapidipaginaCarattere" w:customStyle="1">
    <w:name w:val="Testo nota a piè di pagina Carattere"/>
    <w:basedOn w:val="Carpredefinitoparagrafo"/>
    <w:link w:val="Testonotaapidipagina"/>
    <w:uiPriority w:val="99"/>
    <w:rsid w:val="00E154DB"/>
    <w:rPr>
      <w:rFonts w:ascii="Calibri" w:cs="Calibri" w:eastAsia="Calibri" w:hAnsi="Calibri"/>
      <w:sz w:val="20"/>
      <w:szCs w:val="20"/>
      <w:lang w:val="en-US"/>
    </w:rPr>
  </w:style>
  <w:style w:type="table" w:styleId="a0" w:customStyle="1">
    <w:basedOn w:val="TableNormal0"/>
    <w:tblPr>
      <w:tblStyleRowBandSize w:val="1"/>
      <w:tblStyleColBandSize w:val="1"/>
    </w:tblPr>
  </w:style>
  <w:style w:type="table" w:styleId="Table1">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yperlink" Target="https://www.google.com/search?q=Statuto+delle+studentesse+e+degli+studenti+della+scuola+secondaria&amp;rlz=1C1CHBF_itIT974IT974&amp;oq=DPR+8+agosto+2025+n.+134&amp;gs_lcrp=EgZjaHJvbWUyBggAEEUYOdIBCDI2OTBqMGo3qAIAsAIA&amp;sourceid=chrome&amp;ie=UTF-8&amp;ved=2ahUKEwjIiMyg96CRAxURgP0HHWSlI8oQgK4QegYIAAgAEA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Oz649k4Ur6op+USKZllKkJDvDw==">CgMxLjAyDmguaGJoZmh3MzdvMnBrMg5oLjdjNGRubzV2cHMzcDIOaC5yNmc1Ymg0dHJmdGk4AHIhMVFqMFl4Nm9jRVRYSHp2b2J0S3pPbHVjdnB3UWxVR1JD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2025-10-22T12:54:00Z</dcterms:created>
  <dc:creator>Dirigente</dc:creator>
</cp:coreProperties>
</file>